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E3F" w:rsidRPr="00062E3F" w:rsidRDefault="00062E3F" w:rsidP="008A57F1">
      <w:pPr>
        <w:keepNext/>
        <w:spacing w:before="1440" w:after="600" w:line="360" w:lineRule="auto"/>
        <w:outlineLvl w:val="0"/>
        <w:rPr>
          <w:rFonts w:ascii="Times New Roman" w:eastAsia="Times New Roman" w:hAnsi="Times New Roman" w:cs="Times New Roman"/>
          <w:b/>
          <w:bCs/>
          <w:sz w:val="48"/>
          <w:szCs w:val="36"/>
          <w:lang w:val="de-DE"/>
        </w:rPr>
      </w:pPr>
      <w:bookmarkStart w:id="0" w:name="_Toc75146106"/>
      <w:r w:rsidRPr="008A57F1">
        <w:rPr>
          <w:rFonts w:ascii="Century Gothic" w:eastAsia="Times New Roman" w:hAnsi="Century Gothic" w:cs="Times New Roman"/>
          <w:b/>
          <w:bCs/>
          <w:sz w:val="36"/>
          <w:szCs w:val="36"/>
          <w:lang w:val="de-DE"/>
        </w:rPr>
        <w:t>BAB 2</w:t>
      </w:r>
      <w:r w:rsidRPr="00062E3F">
        <w:rPr>
          <w:rFonts w:ascii="Times New Roman" w:eastAsia="Times New Roman" w:hAnsi="Times New Roman" w:cs="Times New Roman"/>
          <w:b/>
          <w:bCs/>
          <w:sz w:val="48"/>
          <w:szCs w:val="36"/>
          <w:lang w:val="de-DE"/>
        </w:rPr>
        <w:br/>
      </w:r>
      <w:bookmarkEnd w:id="0"/>
      <w:r w:rsidRPr="008A57F1">
        <w:rPr>
          <w:rFonts w:ascii="Century Gothic" w:eastAsia="Times New Roman" w:hAnsi="Century Gothic" w:cs="Times New Roman"/>
          <w:b/>
          <w:bCs/>
          <w:sz w:val="48"/>
          <w:szCs w:val="36"/>
          <w:lang w:val="de-DE"/>
        </w:rPr>
        <w:t>Tinjauan Pustaka</w:t>
      </w:r>
    </w:p>
    <w:p w:rsidR="00062E3F" w:rsidRPr="008A57F1" w:rsidRDefault="00062E3F" w:rsidP="008A57F1">
      <w:pPr>
        <w:pStyle w:val="ListParagraph"/>
        <w:keepNext/>
        <w:numPr>
          <w:ilvl w:val="1"/>
          <w:numId w:val="31"/>
        </w:numPr>
        <w:spacing w:before="120" w:after="0" w:line="360" w:lineRule="auto"/>
        <w:ind w:left="567" w:hanging="567"/>
        <w:jc w:val="both"/>
        <w:outlineLvl w:val="1"/>
        <w:rPr>
          <w:rFonts w:ascii="Times New Roman" w:eastAsia="Times New Roman" w:hAnsi="Times New Roman" w:cs="Times New Roman"/>
          <w:b/>
          <w:bCs/>
          <w:sz w:val="24"/>
          <w:szCs w:val="24"/>
          <w:lang w:val="en-GB"/>
        </w:rPr>
      </w:pPr>
      <w:bookmarkStart w:id="1" w:name="_Toc415568400"/>
      <w:bookmarkStart w:id="2" w:name="_Toc460588598"/>
      <w:bookmarkStart w:id="3" w:name="_Toc460588790"/>
      <w:bookmarkStart w:id="4" w:name="_Toc460588971"/>
      <w:bookmarkStart w:id="5" w:name="_Toc2629630"/>
      <w:r w:rsidRPr="008A57F1">
        <w:rPr>
          <w:rFonts w:ascii="Times New Roman" w:eastAsia="Times New Roman" w:hAnsi="Times New Roman" w:cs="Times New Roman"/>
          <w:b/>
          <w:bCs/>
          <w:sz w:val="28"/>
          <w:szCs w:val="24"/>
          <w:lang w:val="en-GB"/>
        </w:rPr>
        <w:t>Penelitian-Penelitian Lain Sebelumnya</w:t>
      </w:r>
    </w:p>
    <w:p w:rsidR="00062E3F" w:rsidRPr="00C72A97" w:rsidRDefault="00062E3F" w:rsidP="00062E3F">
      <w:pPr>
        <w:spacing w:before="120" w:after="0" w:line="360" w:lineRule="auto"/>
        <w:ind w:firstLine="567"/>
        <w:jc w:val="both"/>
        <w:rPr>
          <w:rFonts w:ascii="Times New Roman" w:eastAsia="Times New Roman" w:hAnsi="Times New Roman" w:cs="Times New Roman"/>
          <w:color w:val="000000" w:themeColor="text1"/>
          <w:sz w:val="24"/>
          <w:szCs w:val="24"/>
          <w:lang w:val="sv-SE"/>
        </w:rPr>
      </w:pPr>
      <w:r w:rsidRPr="00C72A97">
        <w:rPr>
          <w:rFonts w:ascii="Times New Roman" w:eastAsia="Times New Roman" w:hAnsi="Times New Roman" w:cs="Times New Roman"/>
          <w:color w:val="000000" w:themeColor="text1"/>
          <w:sz w:val="24"/>
          <w:szCs w:val="24"/>
          <w:lang w:val="en-GB"/>
        </w:rPr>
        <w:t xml:space="preserve">Banyak penelitian tentang optimalisasi teknologi pembangkit listrik tenaga panas bumi yang dapat diakses melalui  </w:t>
      </w:r>
      <w:hyperlink r:id="rId9" w:history="1">
        <w:r w:rsidRPr="00C72A97">
          <w:rPr>
            <w:rFonts w:ascii="Times New Roman" w:eastAsia="Times New Roman" w:hAnsi="Times New Roman" w:cs="Times New Roman"/>
            <w:color w:val="000000" w:themeColor="text1"/>
            <w:sz w:val="24"/>
            <w:szCs w:val="24"/>
            <w:u w:val="single"/>
            <w:lang w:val="en-GB"/>
          </w:rPr>
          <w:t>https://scholar.google.com/</w:t>
        </w:r>
      </w:hyperlink>
      <w:r w:rsidRPr="00C72A97">
        <w:rPr>
          <w:rFonts w:ascii="Times New Roman" w:eastAsia="Times New Roman" w:hAnsi="Times New Roman" w:cs="Times New Roman"/>
          <w:color w:val="000000" w:themeColor="text1"/>
          <w:sz w:val="24"/>
          <w:szCs w:val="24"/>
          <w:lang w:val="en-GB"/>
        </w:rPr>
        <w:t xml:space="preserve"> atau </w:t>
      </w:r>
      <w:r w:rsidRPr="00C72A97">
        <w:rPr>
          <w:rFonts w:ascii="Times New Roman" w:eastAsia="Times New Roman" w:hAnsi="Times New Roman" w:cs="Times New Roman"/>
          <w:color w:val="000000" w:themeColor="text1"/>
          <w:sz w:val="24"/>
          <w:szCs w:val="24"/>
          <w:u w:val="single"/>
          <w:lang w:val="en-GB"/>
        </w:rPr>
        <w:t>https:// scholar.google.co.id</w:t>
      </w:r>
      <w:r w:rsidRPr="00C72A97">
        <w:rPr>
          <w:rFonts w:ascii="Times New Roman" w:eastAsia="Times New Roman" w:hAnsi="Times New Roman" w:cs="Times New Roman"/>
          <w:color w:val="000000" w:themeColor="text1"/>
          <w:sz w:val="24"/>
          <w:szCs w:val="24"/>
          <w:lang w:val="en-GB"/>
        </w:rPr>
        <w:t xml:space="preserve">, namun peneliti hanya mengambil 4 (empat) </w:t>
      </w:r>
      <w:r w:rsidRPr="00C72A97">
        <w:rPr>
          <w:rFonts w:ascii="Times New Roman" w:eastAsia="Times New Roman" w:hAnsi="Times New Roman" w:cs="Times New Roman"/>
          <w:color w:val="000000" w:themeColor="text1"/>
          <w:sz w:val="24"/>
          <w:szCs w:val="24"/>
          <w:lang w:val="sv-SE"/>
        </w:rPr>
        <w:t xml:space="preserve">karya dari penelitian sebelumnya yang dianggap sudah mewakili, seperti </w:t>
      </w:r>
      <w:r w:rsidRPr="00C72A97">
        <w:rPr>
          <w:rFonts w:ascii="Times New Roman" w:eastAsia="Times New Roman" w:hAnsi="Times New Roman" w:cs="Times New Roman"/>
          <w:color w:val="000000" w:themeColor="text1"/>
          <w:sz w:val="24"/>
          <w:szCs w:val="24"/>
          <w:lang w:val="sv-SE"/>
        </w:rPr>
        <w:fldChar w:fldCharType="begin" w:fldLock="1"/>
      </w:r>
      <w:r w:rsidRPr="00C72A97">
        <w:rPr>
          <w:rFonts w:ascii="Times New Roman" w:eastAsia="Times New Roman" w:hAnsi="Times New Roman" w:cs="Times New Roman"/>
          <w:color w:val="000000" w:themeColor="text1"/>
          <w:sz w:val="24"/>
          <w:szCs w:val="24"/>
          <w:lang w:val="sv-SE"/>
        </w:rPr>
        <w:instrText>ADDIN CSL_CITATION {"citationItems":[{"id":"ITEM-1","itemData":{"author":[{"dropping-particle":"","family":"Vimmerstedt","given":"L","non-dropping-particle":"","parse-names":false,"suffix":""}],"id":"ITEM-1","issue":"November","issued":{"date-parts":[["1998"]]},"number-of-pages":"1-74","title":"Opportunities for Small Geothermal Projects : Rural Power for Latin America , the Caribbean , and the Philippines Opportunities for Small Geothermal Projects : Rural Power for Latin America , the Caribbean , and the","type":"report"},"uris":["http://www.mendeley.com/documents/?uuid=f77bbd4f-feff-4943-b685-e677343ece3f"]}],"mendeley":{"formattedCitation":"(Vimmerstedt 1998)","plainTextFormattedCitation":"(Vimmerstedt 1998)","previouslyFormattedCitation":"(Vimmerstedt 1998)"},"properties":{"noteIndex":0},"schema":"https://github.com/citation-style-language/schema/raw/master/csl-citation.json"}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sv-SE"/>
        </w:rPr>
        <w:fldChar w:fldCharType="separate"/>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i/>
          <w:noProof/>
          <w:color w:val="000000" w:themeColor="text1"/>
          <w:sz w:val="24"/>
          <w:szCs w:val="24"/>
          <w:lang w:val="sv-SE"/>
        </w:rPr>
        <w:t>Vimmerstedt 1998</w:t>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color w:val="000000" w:themeColor="text1"/>
          <w:sz w:val="24"/>
          <w:szCs w:val="24"/>
          <w:lang w:val="sv-SE"/>
        </w:rPr>
        <w:fldChar w:fldCharType="end"/>
      </w:r>
      <w:r w:rsidRPr="00C72A97">
        <w:rPr>
          <w:rFonts w:ascii="Times New Roman" w:eastAsia="Times New Roman" w:hAnsi="Times New Roman" w:cs="Times New Roman"/>
          <w:color w:val="000000" w:themeColor="text1"/>
          <w:sz w:val="24"/>
          <w:szCs w:val="24"/>
          <w:lang w:val="sv-SE"/>
        </w:rPr>
        <w:t xml:space="preserve">, </w:t>
      </w:r>
      <w:r w:rsidRPr="00C72A97">
        <w:rPr>
          <w:rFonts w:ascii="Times New Roman" w:eastAsia="Times New Roman" w:hAnsi="Times New Roman" w:cs="Times New Roman"/>
          <w:color w:val="000000" w:themeColor="text1"/>
          <w:sz w:val="24"/>
          <w:szCs w:val="24"/>
          <w:lang w:val="sv-SE"/>
        </w:rPr>
        <w:fldChar w:fldCharType="begin" w:fldLock="1"/>
      </w:r>
      <w:r w:rsidRPr="00C72A97">
        <w:rPr>
          <w:rFonts w:ascii="Times New Roman" w:eastAsia="Times New Roman" w:hAnsi="Times New Roman" w:cs="Times New Roman"/>
          <w:color w:val="000000" w:themeColor="text1"/>
          <w:sz w:val="24"/>
          <w:szCs w:val="24"/>
          <w:lang w:val="sv-SE"/>
        </w:rPr>
        <w:instrText>ADDIN CSL_CITATION {"citationItems":[{"id":"ITEM-1","itemData":{"author":[{"dropping-particle":"","family":"Dorj","given":"Purevsuren","non-dropping-particle":"","parse-names":false,"suffix":""}],"id":"ITEM-1","issue":"3","issued":{"date-parts":[["2001"]]},"title":"Design of Small Geothermal Heating Systems and Power Generators for Rural Consumers in Mongolia","type":"article-journal"},"uris":["http://www.mendeley.com/documents/?uuid=7fe44ff3-1aec-4352-a2ac-1e642e4477c6"]}],"mendeley":{"formattedCitation":"(Dorj 2001)","plainTextFormattedCitation":"(Dorj 2001)","previouslyFormattedCitation":"(Dorj 2001)"},"properties":{"noteIndex":0},"schema":"https://github.com/citation-style-language/schema/raw/master/csl-citation.json"}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sv-SE"/>
        </w:rPr>
        <w:fldChar w:fldCharType="separate"/>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i/>
          <w:noProof/>
          <w:color w:val="000000" w:themeColor="text1"/>
          <w:sz w:val="24"/>
          <w:szCs w:val="24"/>
          <w:lang w:val="sv-SE"/>
        </w:rPr>
        <w:t>Dorj 2001</w:t>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color w:val="000000" w:themeColor="text1"/>
          <w:sz w:val="24"/>
          <w:szCs w:val="24"/>
          <w:lang w:val="sv-SE"/>
        </w:rPr>
        <w:fldChar w:fldCharType="end"/>
      </w:r>
      <w:r w:rsidRPr="00C72A97">
        <w:rPr>
          <w:rFonts w:ascii="Times New Roman" w:eastAsia="Times New Roman" w:hAnsi="Times New Roman" w:cs="Times New Roman"/>
          <w:color w:val="000000" w:themeColor="text1"/>
          <w:sz w:val="24"/>
          <w:szCs w:val="24"/>
          <w:lang w:val="sv-SE"/>
        </w:rPr>
        <w:t xml:space="preserve">, </w:t>
      </w:r>
      <w:r w:rsidRPr="00C72A97">
        <w:rPr>
          <w:rFonts w:ascii="Times New Roman" w:eastAsia="Times New Roman" w:hAnsi="Times New Roman" w:cs="Times New Roman"/>
          <w:color w:val="000000" w:themeColor="text1"/>
          <w:sz w:val="24"/>
          <w:szCs w:val="24"/>
          <w:lang w:val="sv-SE"/>
        </w:rPr>
        <w:fldChar w:fldCharType="begin" w:fldLock="1"/>
      </w:r>
      <w:r w:rsidRPr="00C72A97">
        <w:rPr>
          <w:rFonts w:ascii="Times New Roman" w:eastAsia="Times New Roman" w:hAnsi="Times New Roman" w:cs="Times New Roman"/>
          <w:color w:val="000000" w:themeColor="text1"/>
          <w:sz w:val="24"/>
          <w:szCs w:val="24"/>
          <w:lang w:val="sv-SE"/>
        </w:rPr>
        <w:instrText>ADDIN CSL_CITATION {"citationItems":[{"id":"ITEM-1","itemData":{"author":[{"dropping-particle":"","family":"Zuchrillah","given":"Daril Ridho","non-dropping-particle":"","parse-names":false,"suffix":""},{"dropping-particle":"","family":"Handogo","given":"Renanto","non-dropping-particle":"","parse-names":false,"suffix":""},{"dropping-particle":"","family":"Kimia","given":"Teknik","non-dropping-particle":"","parse-names":false,"suffix":""},{"dropping-particle":"","family":"Industri","given":"Fakultas Teknologi","non-dropping-particle":"","parse-names":false,"suffix":""},{"dropping-particle":"","family":"Kimia","given":"Teknik","non-dropping-particle":"","parse-names":false,"suffix":""},{"dropping-particle":"","family":"Industri","given":"Fakultas Teknologi","non-dropping-particle":"","parse-names":false,"suffix":""},{"dropping-particle":"","family":"Surabaya","given":"I T S","non-dropping-particle":"","parse-names":false,"suffix":""}],"id":"ITEM-1","issued":{"date-parts":[["2015"]]},"page":"59-66","title":"Pemilihan Teknologi Proses Geothermal Secara Teknis Pada Pembangkit Listrik Tenaga Panas Bumi Di Indonesia","type":"article-journal"},"uris":["http://www.mendeley.com/documents/?uuid=a1218856-7325-488d-b428-aa8012cd7608"]}],"mendeley":{"formattedCitation":"(Zuchrillah et al. 2015)","plainTextFormattedCitation":"(Zuchrillah et al. 2015)","previouslyFormattedCitation":"(Zuchrillah et al. 2015)"},"properties":{"noteIndex":0},"schema":"https://github.com/citation-style-language/schema/raw/master/csl-citation.json"}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sv-SE"/>
        </w:rPr>
        <w:fldChar w:fldCharType="separate"/>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i/>
          <w:noProof/>
          <w:color w:val="000000" w:themeColor="text1"/>
          <w:sz w:val="24"/>
          <w:szCs w:val="24"/>
          <w:lang w:val="sv-SE"/>
        </w:rPr>
        <w:t>Zuchrillah et al. 2015</w:t>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color w:val="000000" w:themeColor="text1"/>
          <w:sz w:val="24"/>
          <w:szCs w:val="24"/>
          <w:lang w:val="sv-SE"/>
        </w:rPr>
        <w:fldChar w:fldCharType="end"/>
      </w:r>
      <w:r w:rsidRPr="00C72A97">
        <w:rPr>
          <w:rFonts w:ascii="Times New Roman" w:eastAsia="Times New Roman" w:hAnsi="Times New Roman" w:cs="Times New Roman"/>
          <w:color w:val="000000" w:themeColor="text1"/>
          <w:sz w:val="24"/>
          <w:szCs w:val="24"/>
          <w:lang w:val="sv-SE"/>
        </w:rPr>
        <w:t xml:space="preserve"> dan </w:t>
      </w:r>
      <w:r w:rsidRPr="00C72A97">
        <w:rPr>
          <w:rFonts w:ascii="Times New Roman" w:eastAsia="Times New Roman" w:hAnsi="Times New Roman" w:cs="Times New Roman"/>
          <w:color w:val="000000" w:themeColor="text1"/>
          <w:sz w:val="24"/>
          <w:szCs w:val="24"/>
          <w:lang w:val="sv-SE"/>
        </w:rPr>
        <w:fldChar w:fldCharType="begin" w:fldLock="1"/>
      </w:r>
      <w:r w:rsidRPr="00C72A97">
        <w:rPr>
          <w:rFonts w:ascii="Times New Roman" w:eastAsia="Times New Roman" w:hAnsi="Times New Roman" w:cs="Times New Roman"/>
          <w:color w:val="000000" w:themeColor="text1"/>
          <w:sz w:val="24"/>
          <w:szCs w:val="24"/>
          <w:lang w:val="sv-SE"/>
        </w:rPr>
        <w:instrText>ADDIN CSL_CITATION {"citationItems":[{"id":"ITEM-1","itemData":{"DOI":"10.1088/1755-1315/208/1/012044","ISSN":"17551315","author":[{"dropping-particle":"","family":"Zhang","given":"Xuhui","non-dropping-particle":"","parse-names":false,"suffix":""},{"dropping-particle":"","family":"Xiong","given":"Guilong","non-dropping-particle":"","parse-names":false,"suffix":""},{"dropping-particle":"","family":"Cui","given":"Fuxing","non-dropping-particle":"","parse-names":false,"suffix":""},{"dropping-particle":"","family":"Zhao","given":"Qingchuan","non-dropping-particle":"","parse-names":false,"suffix":""},{"dropping-particle":"","family":"Liu","given":"Haojie","non-dropping-particle":"","parse-names":false,"suffix":""}],"container-title":"IOP Conference Series: Earth and Environmental Science","id":"ITEM-1","issue":"1","issued":{"date-parts":[["2018"]]},"title":"Study on Geothermal Energy Utilization Technology evaluation Based on AHP and Multi-Level Fuzzy Comprehensive Evaluation","type":"article-journal","volume":"208"},"uris":["http://www.mendeley.com/documents/?uuid=b9259fdb-d8fe-4930-9918-c2159f6f3bec"]}],"mendeley":{"formattedCitation":"(Zhang et al. 2018)","plainTextFormattedCitation":"(Zhang et al. 2018)","previouslyFormattedCitation":"(Zhang et al.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sv-SE"/>
        </w:rPr>
        <w:fldChar w:fldCharType="separate"/>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i/>
          <w:noProof/>
          <w:color w:val="000000" w:themeColor="text1"/>
          <w:sz w:val="24"/>
          <w:szCs w:val="24"/>
          <w:lang w:val="sv-SE"/>
        </w:rPr>
        <w:t>Zhang et al. 2018</w:t>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color w:val="000000" w:themeColor="text1"/>
          <w:sz w:val="24"/>
          <w:szCs w:val="24"/>
          <w:lang w:val="sv-SE"/>
        </w:rPr>
        <w:fldChar w:fldCharType="end"/>
      </w:r>
      <w:r w:rsidRPr="00C72A97">
        <w:rPr>
          <w:rFonts w:ascii="Times New Roman" w:eastAsia="Times New Roman" w:hAnsi="Times New Roman" w:cs="Times New Roman"/>
          <w:color w:val="000000" w:themeColor="text1"/>
          <w:sz w:val="24"/>
          <w:szCs w:val="24"/>
          <w:lang w:val="sv-SE"/>
        </w:rPr>
        <w:t xml:space="preserve"> dengan isi pembahasan terangkum pada tabel 2.1 di bawah ini.</w:t>
      </w:r>
    </w:p>
    <w:tbl>
      <w:tblPr>
        <w:tblW w:w="7371" w:type="dxa"/>
        <w:tblInd w:w="392" w:type="dxa"/>
        <w:tblLook w:val="04A0" w:firstRow="1" w:lastRow="0" w:firstColumn="1" w:lastColumn="0" w:noHBand="0" w:noVBand="1"/>
      </w:tblPr>
      <w:tblGrid>
        <w:gridCol w:w="1506"/>
        <w:gridCol w:w="1587"/>
        <w:gridCol w:w="1330"/>
        <w:gridCol w:w="1453"/>
        <w:gridCol w:w="1382"/>
        <w:gridCol w:w="113"/>
      </w:tblGrid>
      <w:tr w:rsidR="00062E3F" w:rsidRPr="00062E3F" w:rsidTr="00062E3F">
        <w:tc>
          <w:tcPr>
            <w:tcW w:w="7371" w:type="dxa"/>
            <w:gridSpan w:val="6"/>
            <w:shd w:val="clear" w:color="auto" w:fill="auto"/>
          </w:tcPr>
          <w:p w:rsidR="00062E3F" w:rsidRPr="00062E3F" w:rsidRDefault="00062E3F" w:rsidP="008A57F1">
            <w:pPr>
              <w:spacing w:before="120" w:after="0" w:line="360" w:lineRule="auto"/>
              <w:jc w:val="center"/>
              <w:rPr>
                <w:rFonts w:ascii="Times New Roman" w:eastAsia="Times New Roman" w:hAnsi="Times New Roman" w:cs="Times New Roman"/>
                <w:color w:val="000000"/>
                <w:sz w:val="24"/>
                <w:szCs w:val="24"/>
                <w:lang w:val="sv-SE"/>
              </w:rPr>
            </w:pPr>
            <w:r w:rsidRPr="00062E3F">
              <w:rPr>
                <w:rFonts w:ascii="Times New Roman" w:eastAsia="Times New Roman" w:hAnsi="Times New Roman" w:cs="Times New Roman"/>
                <w:color w:val="000000"/>
                <w:sz w:val="24"/>
                <w:szCs w:val="24"/>
                <w:lang w:val="sv-SE"/>
              </w:rPr>
              <w:t>Tabel 2.1 Hasil Penelitian Berdasarkan Beberapa Metode Penelitian</w: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506"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4"/>
                <w:szCs w:val="24"/>
                <w:lang w:val="sv-SE"/>
              </w:rPr>
            </w:pPr>
            <w:r w:rsidRPr="00062E3F">
              <w:rPr>
                <w:rFonts w:ascii="Times New Roman" w:eastAsia="Times New Roman" w:hAnsi="Times New Roman" w:cs="Times New Roman"/>
                <w:color w:val="000000"/>
                <w:sz w:val="24"/>
                <w:szCs w:val="24"/>
                <w:lang w:val="sv-SE"/>
              </w:rPr>
              <w:t>Uraian</w:t>
            </w:r>
          </w:p>
        </w:tc>
        <w:tc>
          <w:tcPr>
            <w:tcW w:w="1587"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fldChar w:fldCharType="begin" w:fldLock="1"/>
            </w:r>
            <w:r w:rsidRPr="00062E3F">
              <w:rPr>
                <w:rFonts w:ascii="Times New Roman" w:eastAsia="Times New Roman" w:hAnsi="Times New Roman" w:cs="Times New Roman"/>
                <w:color w:val="000000"/>
                <w:sz w:val="20"/>
                <w:szCs w:val="20"/>
                <w:lang w:val="sv-SE"/>
              </w:rPr>
              <w:instrText>ADDIN CSL_CITATION {"citationItems":[{"id":"ITEM-1","itemData":{"author":[{"dropping-particle":"","family":"Vimmerstedt","given":"L","non-dropping-particle":"","parse-names":false,"suffix":""}],"id":"ITEM-1","issue":"November","issued":{"date-parts":[["1998"]]},"number-of-pages":"1-74","title":"Opportunities for Small Geothermal Projects : Rural Power for Latin America , the Caribbean , and the Philippines Opportunities for Small Geothermal Projects : Rural Power for Latin America , the Caribbean , and the","type":"report"},"uris":["http://www.mendeley.com/documents/?uuid=f77bbd4f-feff-4943-b685-e677343ece3f"]}],"mendeley":{"formattedCitation":"(Vimmerstedt 1998)","plainTextFormattedCitation":"(Vimmerstedt 1998)","previouslyFormattedCitation":"(Vimmerstedt 1998)"},"properties":{"noteIndex":0},"schema":"https://github.com/citation-style-language/schema/raw/master/csl-citation.json"}</w:instrText>
            </w:r>
            <w:r w:rsidRPr="00062E3F">
              <w:rPr>
                <w:rFonts w:ascii="Times New Roman" w:eastAsia="Times New Roman" w:hAnsi="Times New Roman" w:cs="Times New Roman"/>
                <w:color w:val="000000"/>
                <w:sz w:val="20"/>
                <w:szCs w:val="20"/>
                <w:lang w:val="sv-SE"/>
              </w:rPr>
              <w:fldChar w:fldCharType="separate"/>
            </w:r>
            <w:r w:rsidRPr="00062E3F">
              <w:rPr>
                <w:rFonts w:ascii="Times New Roman" w:eastAsia="Times New Roman" w:hAnsi="Times New Roman" w:cs="Times New Roman"/>
                <w:noProof/>
                <w:color w:val="000000"/>
                <w:sz w:val="20"/>
                <w:szCs w:val="20"/>
                <w:lang w:val="sv-SE"/>
              </w:rPr>
              <w:t>(Vimmerstedt 1998)</w:t>
            </w:r>
            <w:r w:rsidRPr="00062E3F">
              <w:rPr>
                <w:rFonts w:ascii="Times New Roman" w:eastAsia="Times New Roman" w:hAnsi="Times New Roman" w:cs="Times New Roman"/>
                <w:color w:val="000000"/>
                <w:sz w:val="20"/>
                <w:szCs w:val="20"/>
                <w:lang w:val="sv-SE"/>
              </w:rPr>
              <w:fldChar w:fldCharType="end"/>
            </w:r>
          </w:p>
        </w:tc>
        <w:tc>
          <w:tcPr>
            <w:tcW w:w="1330"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fldChar w:fldCharType="begin" w:fldLock="1"/>
            </w:r>
            <w:r w:rsidRPr="00062E3F">
              <w:rPr>
                <w:rFonts w:ascii="Times New Roman" w:eastAsia="Times New Roman" w:hAnsi="Times New Roman" w:cs="Times New Roman"/>
                <w:color w:val="000000"/>
                <w:sz w:val="20"/>
                <w:szCs w:val="20"/>
                <w:lang w:val="sv-SE"/>
              </w:rPr>
              <w:instrText>ADDIN CSL_CITATION {"citationItems":[{"id":"ITEM-1","itemData":{"author":[{"dropping-particle":"","family":"Dorj","given":"Purevsuren","non-dropping-particle":"","parse-names":false,"suffix":""}],"id":"ITEM-1","issue":"3","issued":{"date-parts":[["2001"]]},"title":"Design of Small Geothermal Heating Systems and Power Generators for Rural Consumers in Mongolia","type":"article-journal"},"uris":["http://www.mendeley.com/documents/?uuid=7fe44ff3-1aec-4352-a2ac-1e642e4477c6"]}],"mendeley":{"formattedCitation":"(Dorj 2001)","plainTextFormattedCitation":"(Dorj 2001)","previouslyFormattedCitation":"(Dorj 2001)"},"properties":{"noteIndex":0},"schema":"https://github.com/citation-style-language/schema/raw/master/csl-citation.json"}</w:instrText>
            </w:r>
            <w:r w:rsidRPr="00062E3F">
              <w:rPr>
                <w:rFonts w:ascii="Times New Roman" w:eastAsia="Times New Roman" w:hAnsi="Times New Roman" w:cs="Times New Roman"/>
                <w:color w:val="000000"/>
                <w:sz w:val="20"/>
                <w:szCs w:val="20"/>
                <w:lang w:val="sv-SE"/>
              </w:rPr>
              <w:fldChar w:fldCharType="separate"/>
            </w:r>
            <w:r w:rsidRPr="00062E3F">
              <w:rPr>
                <w:rFonts w:ascii="Times New Roman" w:eastAsia="Times New Roman" w:hAnsi="Times New Roman" w:cs="Times New Roman"/>
                <w:noProof/>
                <w:color w:val="000000"/>
                <w:sz w:val="20"/>
                <w:szCs w:val="20"/>
                <w:lang w:val="sv-SE"/>
              </w:rPr>
              <w:t>(Dorj 2001)</w:t>
            </w:r>
            <w:r w:rsidRPr="00062E3F">
              <w:rPr>
                <w:rFonts w:ascii="Times New Roman" w:eastAsia="Times New Roman" w:hAnsi="Times New Roman" w:cs="Times New Roman"/>
                <w:color w:val="000000"/>
                <w:sz w:val="20"/>
                <w:szCs w:val="20"/>
                <w:lang w:val="sv-SE"/>
              </w:rPr>
              <w:fldChar w:fldCharType="end"/>
            </w:r>
          </w:p>
        </w:tc>
        <w:tc>
          <w:tcPr>
            <w:tcW w:w="145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fldChar w:fldCharType="begin" w:fldLock="1"/>
            </w:r>
            <w:r w:rsidRPr="00062E3F">
              <w:rPr>
                <w:rFonts w:ascii="Times New Roman" w:eastAsia="Times New Roman" w:hAnsi="Times New Roman" w:cs="Times New Roman"/>
                <w:color w:val="000000"/>
                <w:sz w:val="20"/>
                <w:szCs w:val="20"/>
                <w:lang w:val="sv-SE"/>
              </w:rPr>
              <w:instrText>ADDIN CSL_CITATION {"citationItems":[{"id":"ITEM-1","itemData":{"author":[{"dropping-particle":"","family":"Zuchrillah","given":"Daril Ridho","non-dropping-particle":"","parse-names":false,"suffix":""},{"dropping-particle":"","family":"Handogo","given":"Renanto","non-dropping-particle":"","parse-names":false,"suffix":""},{"dropping-particle":"","family":"Kimia","given":"Teknik","non-dropping-particle":"","parse-names":false,"suffix":""},{"dropping-particle":"","family":"Industri","given":"Fakultas Teknologi","non-dropping-particle":"","parse-names":false,"suffix":""},{"dropping-particle":"","family":"Kimia","given":"Teknik","non-dropping-particle":"","parse-names":false,"suffix":""},{"dropping-particle":"","family":"Industri","given":"Fakultas Teknologi","non-dropping-particle":"","parse-names":false,"suffix":""},{"dropping-particle":"","family":"Surabaya","given":"I T S","non-dropping-particle":"","parse-names":false,"suffix":""}],"id":"ITEM-1","issued":{"date-parts":[["2015"]]},"page":"59-66","title":"Pemilihan Teknologi Proses Geothermal Secara Teknis Pada Pembangkit Listrik Tenaga Panas Bumi Di Indonesia","type":"article-journal"},"uris":["http://www.mendeley.com/documents/?uuid=a1218856-7325-488d-b428-aa8012cd7608"]}],"mendeley":{"formattedCitation":"(Zuchrillah et al. 2015)","plainTextFormattedCitation":"(Zuchrillah et al. 2015)","previouslyFormattedCitation":"(Zuchrillah et al. 2015)"},"properties":{"noteIndex":0},"schema":"https://github.com/citation-style-language/schema/raw/master/csl-citation.json"}</w:instrText>
            </w:r>
            <w:r w:rsidRPr="00062E3F">
              <w:rPr>
                <w:rFonts w:ascii="Times New Roman" w:eastAsia="Times New Roman" w:hAnsi="Times New Roman" w:cs="Times New Roman"/>
                <w:color w:val="000000"/>
                <w:sz w:val="20"/>
                <w:szCs w:val="20"/>
                <w:lang w:val="sv-SE"/>
              </w:rPr>
              <w:fldChar w:fldCharType="separate"/>
            </w:r>
            <w:r w:rsidRPr="00062E3F">
              <w:rPr>
                <w:rFonts w:ascii="Times New Roman" w:eastAsia="Times New Roman" w:hAnsi="Times New Roman" w:cs="Times New Roman"/>
                <w:noProof/>
                <w:color w:val="000000"/>
                <w:sz w:val="20"/>
                <w:szCs w:val="20"/>
                <w:lang w:val="sv-SE"/>
              </w:rPr>
              <w:t>(Zuchrillah et al. 2015)</w:t>
            </w:r>
            <w:r w:rsidRPr="00062E3F">
              <w:rPr>
                <w:rFonts w:ascii="Times New Roman" w:eastAsia="Times New Roman" w:hAnsi="Times New Roman" w:cs="Times New Roman"/>
                <w:color w:val="000000"/>
                <w:sz w:val="20"/>
                <w:szCs w:val="20"/>
                <w:lang w:val="sv-SE"/>
              </w:rPr>
              <w:fldChar w:fldCharType="end"/>
            </w:r>
          </w:p>
        </w:tc>
        <w:tc>
          <w:tcPr>
            <w:tcW w:w="1382"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fldChar w:fldCharType="begin" w:fldLock="1"/>
            </w:r>
            <w:r w:rsidRPr="00062E3F">
              <w:rPr>
                <w:rFonts w:ascii="Times New Roman" w:eastAsia="Times New Roman" w:hAnsi="Times New Roman" w:cs="Times New Roman"/>
                <w:color w:val="000000"/>
                <w:sz w:val="20"/>
                <w:szCs w:val="20"/>
                <w:lang w:val="sv-SE"/>
              </w:rPr>
              <w:instrText>ADDIN CSL_CITATION {"citationItems":[{"id":"ITEM-1","itemData":{"DOI":"10.1088/1755-1315/208/1/012044","ISSN":"17551315","author":[{"dropping-particle":"","family":"Zhang","given":"Xuhui","non-dropping-particle":"","parse-names":false,"suffix":""},{"dropping-particle":"","family":"Xiong","given":"Guilong","non-dropping-particle":"","parse-names":false,"suffix":""},{"dropping-particle":"","family":"Cui","given":"Fuxing","non-dropping-particle":"","parse-names":false,"suffix":""},{"dropping-particle":"","family":"Zhao","given":"Qingchuan","non-dropping-particle":"","parse-names":false,"suffix":""},{"dropping-particle":"","family":"Liu","given":"Haojie","non-dropping-particle":"","parse-names":false,"suffix":""}],"container-title":"IOP Conference Series: Earth and Environmental Science","id":"ITEM-1","issue":"1","issued":{"date-parts":[["2018"]]},"title":"Study on Geothermal Energy Utilization Technology evaluation Based on AHP and Multi-Level Fuzzy Comprehensive Evaluation","type":"article-journal","volume":"208"},"uris":["http://www.mendeley.com/documents/?uuid=b9259fdb-d8fe-4930-9918-c2159f6f3bec"]}],"mendeley":{"formattedCitation":"(Zhang et al. 2018)","plainTextFormattedCitation":"(Zhang et al. 2018)","previouslyFormattedCitation":"(Zhang et al. 2018)"},"properties":{"noteIndex":0},"schema":"https://github.com/citation-style-language/schema/raw/master/csl-citation.json"}</w:instrText>
            </w:r>
            <w:r w:rsidRPr="00062E3F">
              <w:rPr>
                <w:rFonts w:ascii="Times New Roman" w:eastAsia="Times New Roman" w:hAnsi="Times New Roman" w:cs="Times New Roman"/>
                <w:color w:val="000000"/>
                <w:sz w:val="20"/>
                <w:szCs w:val="20"/>
                <w:lang w:val="sv-SE"/>
              </w:rPr>
              <w:fldChar w:fldCharType="separate"/>
            </w:r>
            <w:r w:rsidRPr="00062E3F">
              <w:rPr>
                <w:rFonts w:ascii="Times New Roman" w:eastAsia="Times New Roman" w:hAnsi="Times New Roman" w:cs="Times New Roman"/>
                <w:noProof/>
                <w:color w:val="000000"/>
                <w:sz w:val="20"/>
                <w:szCs w:val="20"/>
                <w:lang w:val="sv-SE"/>
              </w:rPr>
              <w:t>(Zhang et al. 2018)</w:t>
            </w:r>
            <w:r w:rsidRPr="00062E3F">
              <w:rPr>
                <w:rFonts w:ascii="Times New Roman" w:eastAsia="Times New Roman" w:hAnsi="Times New Roman" w:cs="Times New Roman"/>
                <w:color w:val="000000"/>
                <w:sz w:val="20"/>
                <w:szCs w:val="20"/>
                <w:lang w:val="sv-SE"/>
              </w:rPr>
              <w:fldChar w:fldCharType="end"/>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506"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4"/>
                <w:szCs w:val="24"/>
                <w:lang w:val="sv-SE"/>
              </w:rPr>
            </w:pPr>
            <w:r w:rsidRPr="00062E3F">
              <w:rPr>
                <w:rFonts w:ascii="Times New Roman" w:eastAsia="Times New Roman" w:hAnsi="Times New Roman" w:cs="Times New Roman"/>
                <w:color w:val="000000"/>
                <w:sz w:val="24"/>
                <w:szCs w:val="24"/>
                <w:lang w:val="sv-SE"/>
              </w:rPr>
              <w:t>Judul Jurnal</w:t>
            </w:r>
          </w:p>
        </w:tc>
        <w:tc>
          <w:tcPr>
            <w:tcW w:w="1587"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Opportunities for Small Geothermal Projects: Rural Power for Latin America, the Caribbean, and the Philippines</w:t>
            </w:r>
          </w:p>
        </w:tc>
        <w:tc>
          <w:tcPr>
            <w:tcW w:w="1330"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Design of Small Geothermal  Heating  Systems and Power Generators for Rural Consumers in Mongolia</w:t>
            </w:r>
          </w:p>
        </w:tc>
        <w:tc>
          <w:tcPr>
            <w:tcW w:w="1453"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Pemilihan Teknologi Proses Geothermal Secara</w:t>
            </w:r>
          </w:p>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Teknis pada Pembangkit Listrik Tenaga Panas Bumi di Indonesia</w:t>
            </w:r>
          </w:p>
        </w:tc>
        <w:tc>
          <w:tcPr>
            <w:tcW w:w="1382"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Study on Geothermal Energy Utilization Technology evaluation Based on AHP and Multi-Level Fuzzy Comprehensive Evaluation</w: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506"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4"/>
                <w:szCs w:val="24"/>
                <w:lang w:val="sv-SE"/>
              </w:rPr>
            </w:pPr>
            <w:r w:rsidRPr="00062E3F">
              <w:rPr>
                <w:rFonts w:ascii="Times New Roman" w:eastAsia="Times New Roman" w:hAnsi="Times New Roman" w:cs="Times New Roman"/>
                <w:color w:val="000000"/>
                <w:sz w:val="24"/>
                <w:szCs w:val="24"/>
                <w:lang w:val="sv-SE"/>
              </w:rPr>
              <w:t>Metodologi</w:t>
            </w:r>
          </w:p>
        </w:tc>
        <w:tc>
          <w:tcPr>
            <w:tcW w:w="1587"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Mengembangkan model GT-SMALL untuk sistem panas bumi biner kecil dalam kisaran ukuran 100-1000-kW</w:t>
            </w:r>
          </w:p>
        </w:tc>
        <w:tc>
          <w:tcPr>
            <w:tcW w:w="1330"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 xml:space="preserve">Menggunakan program Engineering Equation Solver (EES). </w:t>
            </w:r>
          </w:p>
        </w:tc>
        <w:tc>
          <w:tcPr>
            <w:tcW w:w="1453"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 xml:space="preserve">Menggunakan software Engineering Equation Solver (EES) </w:t>
            </w:r>
          </w:p>
        </w:tc>
        <w:tc>
          <w:tcPr>
            <w:tcW w:w="1382"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Menggunakan AHP (Analytic Hierarchy Process) and multi-level fuzzy comprehensive evaluation</w: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Pr>
        <w:tc>
          <w:tcPr>
            <w:tcW w:w="1506"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4"/>
                <w:szCs w:val="24"/>
                <w:lang w:val="sv-SE"/>
              </w:rPr>
            </w:pPr>
            <w:r w:rsidRPr="00062E3F">
              <w:rPr>
                <w:rFonts w:ascii="Times New Roman" w:eastAsia="Times New Roman" w:hAnsi="Times New Roman" w:cs="Times New Roman"/>
                <w:color w:val="000000"/>
                <w:sz w:val="24"/>
                <w:szCs w:val="24"/>
                <w:lang w:val="sv-SE"/>
              </w:rPr>
              <w:t>Hasil</w:t>
            </w:r>
          </w:p>
        </w:tc>
        <w:tc>
          <w:tcPr>
            <w:tcW w:w="1587"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Pilihan teknologi yang paling memungkinkan untuk pembangkit listrik tenaga panas bumi kecil adalah flash steam dan  binary cycle</w:t>
            </w:r>
          </w:p>
        </w:tc>
        <w:tc>
          <w:tcPr>
            <w:tcW w:w="1330"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Konverter termoelektrik yang baru dikembangkan cocok untuk sumber daya panas bumi yang kecil.</w:t>
            </w:r>
          </w:p>
        </w:tc>
        <w:tc>
          <w:tcPr>
            <w:tcW w:w="1453"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Teknologi untuk kombinasi antara single flash steam dengan binary cycle lebih optimal dan efisien dibandingkan dengan teknologi kombinasi single flash dengan dual binary cycle.</w:t>
            </w:r>
          </w:p>
        </w:tc>
        <w:tc>
          <w:tcPr>
            <w:tcW w:w="1382" w:type="dxa"/>
            <w:shd w:val="clear" w:color="auto" w:fill="auto"/>
          </w:tcPr>
          <w:p w:rsidR="00062E3F" w:rsidRPr="00062E3F" w:rsidRDefault="00062E3F" w:rsidP="00062E3F">
            <w:pPr>
              <w:spacing w:after="0" w:line="240" w:lineRule="auto"/>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color w:val="000000"/>
                <w:sz w:val="16"/>
                <w:szCs w:val="16"/>
                <w:lang w:val="sv-SE"/>
              </w:rPr>
              <w:t>Teknologi flash steam plant dan binary cycle plant menunjukkan prospek pengembangan yang baik dan teknologi dry steam plant lebih baik kinerjanya</w:t>
            </w:r>
          </w:p>
        </w:tc>
      </w:tr>
    </w:tbl>
    <w:p w:rsidR="00062E3F" w:rsidRPr="00C72A97" w:rsidRDefault="00062E3F" w:rsidP="00062E3F">
      <w:pPr>
        <w:spacing w:before="120" w:after="0" w:line="360" w:lineRule="auto"/>
        <w:jc w:val="both"/>
        <w:rPr>
          <w:rFonts w:ascii="Times New Roman" w:eastAsia="Times New Roman" w:hAnsi="Times New Roman" w:cs="Times New Roman"/>
          <w:color w:val="000000" w:themeColor="text1"/>
          <w:sz w:val="24"/>
          <w:szCs w:val="24"/>
        </w:rPr>
      </w:pPr>
      <w:r w:rsidRPr="00C72A97">
        <w:rPr>
          <w:rFonts w:ascii="Times New Roman" w:eastAsia="Times New Roman" w:hAnsi="Times New Roman" w:cs="Times New Roman"/>
          <w:color w:val="000000" w:themeColor="text1"/>
          <w:sz w:val="24"/>
          <w:szCs w:val="24"/>
          <w:lang w:val="en-GB"/>
        </w:rPr>
        <w:lastRenderedPageBreak/>
        <w:t xml:space="preserve">dimana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Vimmerstedt","given":"L","non-dropping-particle":"","parse-names":false,"suffix":""}],"id":"ITEM-1","issue":"November","issued":{"date-parts":[["1998"]]},"number-of-pages":"1-74","title":"Opportunities for Small Geothermal Projects : Rural Power for Latin America , the Caribbean , and the Philippines Opportunities for Small Geothermal Projects : Rural Power for Latin America , the Caribbean , and the","type":"report"},"uris":["http://www.mendeley.com/documents/?uuid=f77bbd4f-feff-4943-b685-e677343ece3f"]}],"mendeley":{"formattedCitation":"(Vimmerstedt 1998)","plainTextFormattedCitation":"(Vimmerstedt 1998)","previouslyFormattedCitation":"(Vimmerstedt 1998)"},"properties":{"noteIndex":0},"schema":"https://github.com/citation-style-language/schema/raw/master/csl-citation.json"}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Vimmerstedt 1998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menjelaskan, bahwa kebutuhan listrik untuk wilayah pedesaan akan terus tumbuh dan berkembang. </w:t>
      </w:r>
      <w:r w:rsidRPr="00C72A97">
        <w:rPr>
          <w:rFonts w:ascii="Times New Roman" w:eastAsia="Times New Roman" w:hAnsi="Times New Roman" w:cs="Times New Roman"/>
          <w:color w:val="000000" w:themeColor="text1"/>
          <w:sz w:val="24"/>
          <w:szCs w:val="24"/>
          <w:lang w:val="id-ID"/>
        </w:rPr>
        <w:t xml:space="preserve">Pilihan teknologi yang paling memungkinkan untuk pembangkit </w:t>
      </w:r>
      <w:r w:rsidRPr="00062E3F">
        <w:rPr>
          <w:rFonts w:ascii="Times New Roman" w:eastAsia="Times New Roman" w:hAnsi="Times New Roman" w:cs="Times New Roman"/>
          <w:sz w:val="24"/>
          <w:szCs w:val="24"/>
          <w:lang w:val="id-ID"/>
        </w:rPr>
        <w:t>listrik tenaga panas bumi kecil adalah flash steam dan bin</w:t>
      </w:r>
      <w:r w:rsidRPr="00062E3F">
        <w:rPr>
          <w:rFonts w:ascii="Times New Roman" w:eastAsia="Times New Roman" w:hAnsi="Times New Roman" w:cs="Times New Roman"/>
          <w:sz w:val="24"/>
          <w:szCs w:val="24"/>
        </w:rPr>
        <w:t>a</w:t>
      </w:r>
      <w:r w:rsidRPr="00062E3F">
        <w:rPr>
          <w:rFonts w:ascii="Times New Roman" w:eastAsia="Times New Roman" w:hAnsi="Times New Roman" w:cs="Times New Roman"/>
          <w:sz w:val="24"/>
          <w:szCs w:val="24"/>
          <w:lang w:val="id-ID"/>
        </w:rPr>
        <w:t>r</w:t>
      </w:r>
      <w:r w:rsidRPr="00062E3F">
        <w:rPr>
          <w:rFonts w:ascii="Times New Roman" w:eastAsia="Times New Roman" w:hAnsi="Times New Roman" w:cs="Times New Roman"/>
          <w:sz w:val="24"/>
          <w:szCs w:val="24"/>
        </w:rPr>
        <w:t>y cycle</w:t>
      </w:r>
      <w:r w:rsidRPr="00062E3F">
        <w:rPr>
          <w:rFonts w:ascii="Times New Roman" w:eastAsia="Times New Roman" w:hAnsi="Times New Roman" w:cs="Times New Roman"/>
          <w:sz w:val="24"/>
          <w:szCs w:val="24"/>
          <w:lang w:val="id-ID"/>
        </w:rPr>
        <w:t>.</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lang w:val="id-ID"/>
        </w:rPr>
        <w:t xml:space="preserve">Sistem flash steam </w:t>
      </w:r>
      <w:r w:rsidRPr="00062E3F">
        <w:rPr>
          <w:rFonts w:ascii="Times New Roman" w:eastAsia="Times New Roman" w:hAnsi="Times New Roman" w:cs="Times New Roman"/>
          <w:sz w:val="24"/>
          <w:szCs w:val="24"/>
        </w:rPr>
        <w:t>adalah penggunaan</w:t>
      </w:r>
      <w:r w:rsidRPr="00062E3F">
        <w:rPr>
          <w:rFonts w:ascii="Times New Roman" w:eastAsia="Times New Roman" w:hAnsi="Times New Roman" w:cs="Times New Roman"/>
          <w:sz w:val="24"/>
          <w:szCs w:val="24"/>
          <w:lang w:val="id-ID"/>
        </w:rPr>
        <w:t xml:space="preserve"> uap yang dihasilkan dari fluida panas bumi untuk menggerakkan turbin, menggunakan desain tekanan balik atau kondensasi</w:t>
      </w:r>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S</w:t>
      </w:r>
      <w:r w:rsidRPr="00062E3F">
        <w:rPr>
          <w:rFonts w:ascii="Times New Roman" w:eastAsia="Times New Roman" w:hAnsi="Times New Roman" w:cs="Times New Roman"/>
          <w:sz w:val="24"/>
          <w:szCs w:val="24"/>
          <w:lang w:val="id-ID"/>
        </w:rPr>
        <w:t xml:space="preserve">etiap jenis teknologi </w:t>
      </w:r>
      <w:r w:rsidRPr="00062E3F">
        <w:rPr>
          <w:rFonts w:ascii="Times New Roman" w:eastAsia="Times New Roman" w:hAnsi="Times New Roman" w:cs="Times New Roman"/>
          <w:sz w:val="24"/>
          <w:szCs w:val="24"/>
        </w:rPr>
        <w:t>memiliki</w:t>
      </w:r>
      <w:r w:rsidRPr="00062E3F">
        <w:rPr>
          <w:rFonts w:ascii="Times New Roman" w:eastAsia="Times New Roman" w:hAnsi="Times New Roman" w:cs="Times New Roman"/>
          <w:sz w:val="24"/>
          <w:szCs w:val="24"/>
          <w:lang w:val="id-ID"/>
        </w:rPr>
        <w:t xml:space="preserve"> keuntungan </w:t>
      </w:r>
      <w:r w:rsidRPr="00062E3F">
        <w:rPr>
          <w:rFonts w:ascii="Times New Roman" w:eastAsia="Times New Roman" w:hAnsi="Times New Roman" w:cs="Times New Roman"/>
          <w:sz w:val="24"/>
          <w:szCs w:val="24"/>
        </w:rPr>
        <w:t xml:space="preserve">dan tantangan </w:t>
      </w:r>
      <w:r w:rsidRPr="00062E3F">
        <w:rPr>
          <w:rFonts w:ascii="Times New Roman" w:eastAsia="Times New Roman" w:hAnsi="Times New Roman" w:cs="Times New Roman"/>
          <w:sz w:val="24"/>
          <w:szCs w:val="24"/>
          <w:lang w:val="id-ID"/>
        </w:rPr>
        <w:t>yang berbeda dalam aplikasi</w:t>
      </w:r>
      <w:r w:rsidRPr="00062E3F">
        <w:rPr>
          <w:rFonts w:ascii="Times New Roman" w:eastAsia="Times New Roman" w:hAnsi="Times New Roman" w:cs="Times New Roman"/>
          <w:sz w:val="24"/>
          <w:szCs w:val="24"/>
        </w:rPr>
        <w:t>nya</w:t>
      </w:r>
      <w:r w:rsidRPr="00062E3F">
        <w:rPr>
          <w:rFonts w:ascii="Times New Roman" w:eastAsia="Times New Roman" w:hAnsi="Times New Roman" w:cs="Times New Roman"/>
          <w:sz w:val="24"/>
          <w:szCs w:val="24"/>
          <w:lang w:val="id-ID"/>
        </w:rPr>
        <w:t>.</w:t>
      </w:r>
      <w:proofErr w:type="gramEnd"/>
      <w:r w:rsidRPr="00062E3F">
        <w:rPr>
          <w:rFonts w:ascii="Times New Roman" w:eastAsia="Times New Roman" w:hAnsi="Times New Roman" w:cs="Times New Roman"/>
          <w:sz w:val="24"/>
          <w:szCs w:val="24"/>
          <w:lang w:val="id-ID"/>
        </w:rPr>
        <w:t xml:space="preserve"> Misalnya, </w:t>
      </w:r>
      <w:r w:rsidRPr="00062E3F">
        <w:rPr>
          <w:rFonts w:ascii="Times New Roman" w:eastAsia="Times New Roman" w:hAnsi="Times New Roman" w:cs="Times New Roman"/>
          <w:sz w:val="24"/>
          <w:szCs w:val="24"/>
        </w:rPr>
        <w:t xml:space="preserve">(1) </w:t>
      </w:r>
      <w:r w:rsidRPr="00062E3F">
        <w:rPr>
          <w:rFonts w:ascii="Times New Roman" w:eastAsia="Times New Roman" w:hAnsi="Times New Roman" w:cs="Times New Roman"/>
          <w:sz w:val="24"/>
          <w:szCs w:val="24"/>
          <w:lang w:val="id-ID"/>
        </w:rPr>
        <w:t>bin</w:t>
      </w:r>
      <w:r w:rsidRPr="00062E3F">
        <w:rPr>
          <w:rFonts w:ascii="Times New Roman" w:eastAsia="Times New Roman" w:hAnsi="Times New Roman" w:cs="Times New Roman"/>
          <w:sz w:val="24"/>
          <w:szCs w:val="24"/>
        </w:rPr>
        <w:t>a</w:t>
      </w:r>
      <w:r w:rsidRPr="00062E3F">
        <w:rPr>
          <w:rFonts w:ascii="Times New Roman" w:eastAsia="Times New Roman" w:hAnsi="Times New Roman" w:cs="Times New Roman"/>
          <w:sz w:val="24"/>
          <w:szCs w:val="24"/>
          <w:lang w:val="id-ID"/>
        </w:rPr>
        <w:t>r</w:t>
      </w:r>
      <w:r w:rsidRPr="00062E3F">
        <w:rPr>
          <w:rFonts w:ascii="Times New Roman" w:eastAsia="Times New Roman" w:hAnsi="Times New Roman" w:cs="Times New Roman"/>
          <w:sz w:val="24"/>
          <w:szCs w:val="24"/>
        </w:rPr>
        <w:t>y</w:t>
      </w:r>
      <w:r w:rsidRPr="00062E3F">
        <w:rPr>
          <w:rFonts w:ascii="Times New Roman" w:eastAsia="Times New Roman" w:hAnsi="Times New Roman" w:cs="Times New Roman"/>
          <w:sz w:val="24"/>
          <w:szCs w:val="24"/>
          <w:lang w:val="id-ID"/>
        </w:rPr>
        <w:t xml:space="preserve"> </w:t>
      </w:r>
      <w:r w:rsidRPr="00062E3F">
        <w:rPr>
          <w:rFonts w:ascii="Times New Roman" w:eastAsia="Times New Roman" w:hAnsi="Times New Roman" w:cs="Times New Roman"/>
          <w:sz w:val="24"/>
          <w:szCs w:val="24"/>
        </w:rPr>
        <w:t xml:space="preserve">cycle plants </w:t>
      </w:r>
      <w:r w:rsidRPr="00062E3F">
        <w:rPr>
          <w:rFonts w:ascii="Times New Roman" w:eastAsia="Times New Roman" w:hAnsi="Times New Roman" w:cs="Times New Roman"/>
          <w:sz w:val="24"/>
          <w:szCs w:val="24"/>
          <w:lang w:val="id-ID"/>
        </w:rPr>
        <w:t xml:space="preserve">biasanya dapat beroperasi dengan daya suhu lebih rendah </w:t>
      </w:r>
      <w:r w:rsidRPr="00062E3F">
        <w:rPr>
          <w:rFonts w:ascii="Times New Roman" w:eastAsia="Times New Roman" w:hAnsi="Times New Roman" w:cs="Times New Roman"/>
          <w:sz w:val="24"/>
          <w:szCs w:val="24"/>
        </w:rPr>
        <w:t xml:space="preserve">dari kondisi </w:t>
      </w:r>
      <w:r w:rsidRPr="00062E3F">
        <w:rPr>
          <w:rFonts w:ascii="Times New Roman" w:eastAsia="Times New Roman" w:hAnsi="Times New Roman" w:cs="Times New Roman"/>
          <w:sz w:val="24"/>
          <w:szCs w:val="24"/>
          <w:lang w:val="id-ID"/>
        </w:rPr>
        <w:t>umum</w:t>
      </w:r>
      <w:r w:rsidRPr="00062E3F">
        <w:rPr>
          <w:rFonts w:ascii="Times New Roman" w:eastAsia="Times New Roman" w:hAnsi="Times New Roman" w:cs="Times New Roman"/>
          <w:sz w:val="24"/>
          <w:szCs w:val="24"/>
        </w:rPr>
        <w:t>nya</w:t>
      </w:r>
      <w:r w:rsidRPr="00062E3F">
        <w:rPr>
          <w:rFonts w:ascii="Times New Roman" w:eastAsia="Times New Roman" w:hAnsi="Times New Roman" w:cs="Times New Roman"/>
          <w:sz w:val="24"/>
          <w:szCs w:val="24"/>
          <w:lang w:val="id-ID"/>
        </w:rPr>
        <w:t xml:space="preserve">, dan </w:t>
      </w:r>
      <w:r w:rsidRPr="00062E3F">
        <w:rPr>
          <w:rFonts w:ascii="Times New Roman" w:eastAsia="Times New Roman" w:hAnsi="Times New Roman" w:cs="Times New Roman"/>
          <w:sz w:val="24"/>
          <w:szCs w:val="24"/>
        </w:rPr>
        <w:t xml:space="preserve">teknologi </w:t>
      </w:r>
      <w:r w:rsidRPr="00062E3F">
        <w:rPr>
          <w:rFonts w:ascii="Times New Roman" w:eastAsia="Times New Roman" w:hAnsi="Times New Roman" w:cs="Times New Roman"/>
          <w:sz w:val="24"/>
          <w:szCs w:val="24"/>
          <w:lang w:val="id-ID"/>
        </w:rPr>
        <w:t xml:space="preserve">ini dapat membantu proyek kecil </w:t>
      </w:r>
      <w:r w:rsidRPr="00062E3F">
        <w:rPr>
          <w:rFonts w:ascii="Times New Roman" w:eastAsia="Times New Roman" w:hAnsi="Times New Roman" w:cs="Times New Roman"/>
          <w:sz w:val="24"/>
          <w:szCs w:val="24"/>
        </w:rPr>
        <w:t xml:space="preserve">terutama untuk </w:t>
      </w:r>
      <w:r w:rsidRPr="00062E3F">
        <w:rPr>
          <w:rFonts w:ascii="Times New Roman" w:eastAsia="Times New Roman" w:hAnsi="Times New Roman" w:cs="Times New Roman"/>
          <w:sz w:val="24"/>
          <w:szCs w:val="24"/>
          <w:lang w:val="id-ID"/>
        </w:rPr>
        <w:t>menekan biaya pengeboran</w:t>
      </w:r>
      <w:r w:rsidRPr="00062E3F">
        <w:rPr>
          <w:rFonts w:ascii="Times New Roman" w:eastAsia="Times New Roman" w:hAnsi="Times New Roman" w:cs="Times New Roman"/>
          <w:sz w:val="24"/>
          <w:szCs w:val="24"/>
        </w:rPr>
        <w:t xml:space="preserve">, tetapi lebih </w:t>
      </w:r>
      <w:r w:rsidRPr="00062E3F">
        <w:rPr>
          <w:rFonts w:ascii="Times New Roman" w:eastAsia="Times New Roman" w:hAnsi="Times New Roman" w:cs="Times New Roman"/>
          <w:sz w:val="24"/>
          <w:szCs w:val="24"/>
          <w:lang w:val="id-ID"/>
        </w:rPr>
        <w:t>kompleks</w:t>
      </w:r>
      <w:r w:rsidRPr="00062E3F">
        <w:rPr>
          <w:rFonts w:ascii="Times New Roman" w:eastAsia="Times New Roman" w:hAnsi="Times New Roman" w:cs="Times New Roman"/>
          <w:sz w:val="24"/>
          <w:szCs w:val="24"/>
        </w:rPr>
        <w:t xml:space="preserve"> dalam </w:t>
      </w:r>
      <w:r w:rsidRPr="00062E3F">
        <w:rPr>
          <w:rFonts w:ascii="Times New Roman" w:eastAsia="Times New Roman" w:hAnsi="Times New Roman" w:cs="Times New Roman"/>
          <w:sz w:val="24"/>
          <w:szCs w:val="24"/>
          <w:lang w:val="id-ID"/>
        </w:rPr>
        <w:t>operasi</w:t>
      </w:r>
      <w:r w:rsidRPr="00062E3F">
        <w:rPr>
          <w:rFonts w:ascii="Times New Roman" w:eastAsia="Times New Roman" w:hAnsi="Times New Roman" w:cs="Times New Roman"/>
          <w:sz w:val="24"/>
          <w:szCs w:val="24"/>
        </w:rPr>
        <w:t>onal</w:t>
      </w:r>
      <w:r w:rsidRPr="00062E3F">
        <w:rPr>
          <w:rFonts w:ascii="Times New Roman" w:eastAsia="Times New Roman" w:hAnsi="Times New Roman" w:cs="Times New Roman"/>
          <w:sz w:val="24"/>
          <w:szCs w:val="24"/>
          <w:lang w:val="id-ID"/>
        </w:rPr>
        <w:t xml:space="preserve"> dan pemeliharaan</w:t>
      </w:r>
      <w:r w:rsidRPr="00062E3F">
        <w:rPr>
          <w:rFonts w:ascii="Times New Roman" w:eastAsia="Times New Roman" w:hAnsi="Times New Roman" w:cs="Times New Roman"/>
          <w:sz w:val="24"/>
          <w:szCs w:val="24"/>
        </w:rPr>
        <w:t>nya</w:t>
      </w:r>
      <w:r w:rsidRPr="00062E3F">
        <w:rPr>
          <w:rFonts w:ascii="Times New Roman" w:eastAsia="Times New Roman" w:hAnsi="Times New Roman" w:cs="Times New Roman"/>
          <w:sz w:val="24"/>
          <w:szCs w:val="24"/>
          <w:lang w:val="id-ID"/>
        </w:rPr>
        <w:t>.</w:t>
      </w:r>
      <w:r w:rsidRPr="00062E3F">
        <w:rPr>
          <w:rFonts w:ascii="Times New Roman" w:eastAsia="Times New Roman" w:hAnsi="Times New Roman" w:cs="Times New Roman"/>
          <w:sz w:val="24"/>
          <w:szCs w:val="24"/>
        </w:rPr>
        <w:t xml:space="preserve"> (2) </w:t>
      </w:r>
      <w:proofErr w:type="gramStart"/>
      <w:r w:rsidRPr="00062E3F">
        <w:rPr>
          <w:rFonts w:ascii="Times New Roman" w:eastAsia="Times New Roman" w:hAnsi="Times New Roman" w:cs="Times New Roman"/>
          <w:sz w:val="24"/>
          <w:szCs w:val="24"/>
          <w:lang w:val="id-ID"/>
        </w:rPr>
        <w:t>flash</w:t>
      </w:r>
      <w:proofErr w:type="gramEnd"/>
      <w:r w:rsidRPr="00062E3F">
        <w:rPr>
          <w:rFonts w:ascii="Times New Roman" w:eastAsia="Times New Roman" w:hAnsi="Times New Roman" w:cs="Times New Roman"/>
          <w:sz w:val="24"/>
          <w:szCs w:val="24"/>
          <w:lang w:val="id-ID"/>
        </w:rPr>
        <w:t xml:space="preserve"> steam plant </w:t>
      </w:r>
      <w:r w:rsidRPr="00062E3F">
        <w:rPr>
          <w:rFonts w:ascii="Times New Roman" w:eastAsia="Times New Roman" w:hAnsi="Times New Roman" w:cs="Times New Roman"/>
          <w:sz w:val="24"/>
          <w:szCs w:val="24"/>
        </w:rPr>
        <w:t xml:space="preserve">biasanya </w:t>
      </w:r>
      <w:r w:rsidRPr="00062E3F">
        <w:rPr>
          <w:rFonts w:ascii="Times New Roman" w:eastAsia="Times New Roman" w:hAnsi="Times New Roman" w:cs="Times New Roman"/>
          <w:sz w:val="24"/>
          <w:szCs w:val="24"/>
          <w:lang w:val="id-ID"/>
        </w:rPr>
        <w:t>lebih sederhana dan lebih murah</w:t>
      </w:r>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 xml:space="preserve">Pada penelitian tersebut, metode yang digunakan untuk perhitungan adalah dengan </w:t>
      </w:r>
      <w:r w:rsidRPr="00062E3F">
        <w:rPr>
          <w:rFonts w:ascii="Times New Roman" w:eastAsia="Times New Roman" w:hAnsi="Times New Roman" w:cs="Times New Roman"/>
          <w:sz w:val="24"/>
          <w:szCs w:val="24"/>
          <w:lang w:val="id-ID"/>
        </w:rPr>
        <w:t xml:space="preserve">mengembangkan model yang disebut GT-SMALL </w:t>
      </w:r>
      <w:r w:rsidRPr="00062E3F">
        <w:rPr>
          <w:rFonts w:ascii="Times New Roman" w:eastAsia="Times New Roman" w:hAnsi="Times New Roman" w:cs="Times New Roman"/>
          <w:sz w:val="24"/>
          <w:szCs w:val="24"/>
        </w:rPr>
        <w:t xml:space="preserve">yaitu </w:t>
      </w:r>
      <w:r w:rsidRPr="00062E3F">
        <w:rPr>
          <w:rFonts w:ascii="Times New Roman" w:eastAsia="Times New Roman" w:hAnsi="Times New Roman" w:cs="Times New Roman"/>
          <w:sz w:val="24"/>
          <w:szCs w:val="24"/>
          <w:lang w:val="id-ID"/>
        </w:rPr>
        <w:t>untuk sistem panas bumi biner kecil dalam kisaran ukuran 100-</w:t>
      </w:r>
      <w:r w:rsidRPr="00C72A97">
        <w:rPr>
          <w:rFonts w:ascii="Times New Roman" w:eastAsia="Times New Roman" w:hAnsi="Times New Roman" w:cs="Times New Roman"/>
          <w:color w:val="000000" w:themeColor="text1"/>
          <w:sz w:val="24"/>
          <w:szCs w:val="24"/>
          <w:lang w:val="id-ID"/>
        </w:rPr>
        <w:t>1000-kW</w:t>
      </w:r>
      <w:r w:rsidRPr="00C72A97">
        <w:rPr>
          <w:rFonts w:ascii="Times New Roman" w:eastAsia="Times New Roman" w:hAnsi="Times New Roman" w:cs="Times New Roman"/>
          <w:color w:val="000000" w:themeColor="text1"/>
          <w:sz w:val="24"/>
          <w:szCs w:val="24"/>
        </w:rPr>
        <w:t>.</w:t>
      </w:r>
      <w:proofErr w:type="gramEnd"/>
      <w:r w:rsidRPr="00C72A97">
        <w:rPr>
          <w:rFonts w:ascii="Times New Roman" w:eastAsia="Times New Roman" w:hAnsi="Times New Roman" w:cs="Times New Roman"/>
          <w:color w:val="000000" w:themeColor="text1"/>
          <w:sz w:val="24"/>
          <w:szCs w:val="24"/>
        </w:rPr>
        <w:t xml:space="preserve"> </w:t>
      </w:r>
    </w:p>
    <w:p w:rsidR="00062E3F" w:rsidRPr="00062E3F" w:rsidRDefault="00062E3F" w:rsidP="00062E3F">
      <w:pPr>
        <w:spacing w:after="0" w:line="360" w:lineRule="auto"/>
        <w:ind w:firstLine="567"/>
        <w:jc w:val="both"/>
        <w:rPr>
          <w:rFonts w:ascii="Times New Roman" w:eastAsia="Times New Roman" w:hAnsi="Times New Roman" w:cs="Times New Roman"/>
          <w:sz w:val="24"/>
          <w:szCs w:val="24"/>
        </w:rPr>
      </w:pPr>
      <w:r w:rsidRPr="00C72A97">
        <w:rPr>
          <w:rFonts w:ascii="Times New Roman" w:eastAsia="Times New Roman" w:hAnsi="Times New Roman" w:cs="Times New Roman"/>
          <w:color w:val="000000" w:themeColor="text1"/>
          <w:sz w:val="24"/>
          <w:szCs w:val="24"/>
          <w:lang w:val="en-GB"/>
        </w:rPr>
        <w:t xml:space="preserve">Dalam penelitian yang dilakukan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{"citationItems":[{"id":"ITEM-1","itemData":{"author":[{"dropping-particle":"","family":"Dorj","given":"Purevsuren","non-dropping-particle":"","parse-names":false,"suffix":""}],"id":"ITEM-1","issue":"3","issued":{"date-parts":[["2001"]]},"title":"Design of Small Geothermal Heating Systems and Power Generators for Rural Consumers in Mongolia","type":"article-journal"},"uris":["http://www.mendeley.com/documents/?uuid=7fe44ff3-1aec-4352-a2ac-1e642e4477c6"]}],"mendeley":{"formattedCitation":"(Dorj 2001)","plainTextFormattedCitation":"(Dorj 2001)","previouslyFormattedCitation":"(Dorj 2001)"},"properties":{"noteIndex":0},"schema":"https://github.com/citation-style-language/schema/raw/master/csl-citation.json"}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Dorj 2001</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mengambarkan bahwa </w:t>
      </w:r>
      <w:r w:rsidRPr="00C72A97">
        <w:rPr>
          <w:rFonts w:ascii="Times New Roman" w:eastAsia="Times New Roman" w:hAnsi="Times New Roman" w:cs="Times New Roman"/>
          <w:color w:val="000000" w:themeColor="text1"/>
          <w:sz w:val="24"/>
          <w:szCs w:val="24"/>
          <w:lang w:val="id-ID"/>
        </w:rPr>
        <w:t xml:space="preserve">Mongolia memiliki sekitar 42 sumber air panas </w:t>
      </w:r>
      <w:r w:rsidRPr="00C72A97">
        <w:rPr>
          <w:rFonts w:ascii="Times New Roman" w:eastAsia="Times New Roman" w:hAnsi="Times New Roman" w:cs="Times New Roman"/>
          <w:color w:val="000000" w:themeColor="text1"/>
          <w:sz w:val="24"/>
          <w:szCs w:val="24"/>
        </w:rPr>
        <w:t xml:space="preserve">dengan skala </w:t>
      </w:r>
      <w:r w:rsidRPr="00C72A97">
        <w:rPr>
          <w:rFonts w:ascii="Times New Roman" w:eastAsia="Times New Roman" w:hAnsi="Times New Roman" w:cs="Times New Roman"/>
          <w:color w:val="000000" w:themeColor="text1"/>
          <w:sz w:val="24"/>
          <w:szCs w:val="24"/>
          <w:lang w:val="id-ID"/>
        </w:rPr>
        <w:t xml:space="preserve">kecil. </w:t>
      </w:r>
      <w:proofErr w:type="gramStart"/>
      <w:r w:rsidRPr="00C72A97">
        <w:rPr>
          <w:rFonts w:ascii="Times New Roman" w:eastAsia="Times New Roman" w:hAnsi="Times New Roman" w:cs="Times New Roman"/>
          <w:color w:val="000000" w:themeColor="text1"/>
          <w:sz w:val="24"/>
          <w:szCs w:val="24"/>
        </w:rPr>
        <w:t>Dalam kesehariannya s</w:t>
      </w:r>
      <w:r w:rsidRPr="00C72A97">
        <w:rPr>
          <w:rFonts w:ascii="Times New Roman" w:eastAsia="Times New Roman" w:hAnsi="Times New Roman" w:cs="Times New Roman"/>
          <w:color w:val="000000" w:themeColor="text1"/>
          <w:sz w:val="24"/>
          <w:szCs w:val="24"/>
          <w:lang w:val="id-ID"/>
        </w:rPr>
        <w:t xml:space="preserve">umber daya panas bumi di Mongolia </w:t>
      </w:r>
      <w:r w:rsidRPr="00062E3F">
        <w:rPr>
          <w:rFonts w:ascii="Times New Roman" w:eastAsia="Times New Roman" w:hAnsi="Times New Roman" w:cs="Times New Roman"/>
          <w:sz w:val="24"/>
          <w:szCs w:val="24"/>
          <w:lang w:val="id-ID"/>
        </w:rPr>
        <w:t xml:space="preserve">tidak banyak digunakan untuk </w:t>
      </w:r>
      <w:r w:rsidRPr="00062E3F">
        <w:rPr>
          <w:rFonts w:ascii="Times New Roman" w:eastAsia="Times New Roman" w:hAnsi="Times New Roman" w:cs="Times New Roman"/>
          <w:sz w:val="24"/>
          <w:szCs w:val="24"/>
        </w:rPr>
        <w:t>aktifitas pemanas</w:t>
      </w:r>
      <w:r w:rsidRPr="00062E3F">
        <w:rPr>
          <w:rFonts w:ascii="Times New Roman" w:eastAsia="Times New Roman" w:hAnsi="Times New Roman" w:cs="Times New Roman"/>
          <w:sz w:val="24"/>
          <w:szCs w:val="24"/>
          <w:lang w:val="id-ID"/>
        </w:rPr>
        <w:t xml:space="preserve"> </w:t>
      </w:r>
      <w:r w:rsidRPr="00062E3F">
        <w:rPr>
          <w:rFonts w:ascii="Times New Roman" w:eastAsia="Times New Roman" w:hAnsi="Times New Roman" w:cs="Times New Roman"/>
          <w:sz w:val="24"/>
          <w:szCs w:val="24"/>
        </w:rPr>
        <w:t xml:space="preserve">maupun </w:t>
      </w:r>
      <w:r w:rsidRPr="00062E3F">
        <w:rPr>
          <w:rFonts w:ascii="Times New Roman" w:eastAsia="Times New Roman" w:hAnsi="Times New Roman" w:cs="Times New Roman"/>
          <w:sz w:val="24"/>
          <w:szCs w:val="24"/>
          <w:lang w:val="id-ID"/>
        </w:rPr>
        <w:t>untuk pasokan listrik</w:t>
      </w:r>
      <w:r w:rsidRPr="00062E3F">
        <w:rPr>
          <w:rFonts w:ascii="Times New Roman" w:eastAsia="Times New Roman" w:hAnsi="Times New Roman" w:cs="Times New Roman"/>
          <w:sz w:val="24"/>
          <w:szCs w:val="24"/>
        </w:rPr>
        <w:t>, misalnya saja m</w:t>
      </w:r>
      <w:r w:rsidRPr="00062E3F">
        <w:rPr>
          <w:rFonts w:ascii="Times New Roman" w:eastAsia="Times New Roman" w:hAnsi="Times New Roman" w:cs="Times New Roman"/>
          <w:sz w:val="24"/>
          <w:szCs w:val="24"/>
          <w:lang w:val="id-ID"/>
        </w:rPr>
        <w:t>ata air panas di Shargaljuut dan Tsenher</w:t>
      </w:r>
      <w:r w:rsidRPr="00062E3F">
        <w:rPr>
          <w:rFonts w:ascii="Times New Roman" w:eastAsia="Times New Roman" w:hAnsi="Times New Roman" w:cs="Times New Roman"/>
          <w:sz w:val="24"/>
          <w:szCs w:val="24"/>
        </w:rPr>
        <w:t>, dimana mereka</w:t>
      </w:r>
      <w:r w:rsidRPr="00062E3F">
        <w:rPr>
          <w:rFonts w:ascii="Times New Roman" w:eastAsia="Times New Roman" w:hAnsi="Times New Roman" w:cs="Times New Roman"/>
          <w:sz w:val="24"/>
          <w:szCs w:val="24"/>
          <w:lang w:val="id-ID"/>
        </w:rPr>
        <w:t xml:space="preserve"> memiliki suhu permukaan dan laju aliran yang lebih tinggi daripada mata air panas lainnya</w:t>
      </w:r>
      <w:r w:rsidRPr="00062E3F">
        <w:rPr>
          <w:rFonts w:ascii="Times New Roman" w:eastAsia="Times New Roman" w:hAnsi="Times New Roman" w:cs="Times New Roman"/>
          <w:sz w:val="24"/>
          <w:szCs w:val="24"/>
        </w:rPr>
        <w:t>.</w:t>
      </w:r>
      <w:proofErr w:type="gramEnd"/>
      <w:r w:rsidRPr="00062E3F">
        <w:rPr>
          <w:rFonts w:ascii="Times New Roman" w:eastAsia="Times New Roman" w:hAnsi="Times New Roman" w:cs="Times New Roman"/>
          <w:sz w:val="24"/>
          <w:szCs w:val="24"/>
          <w:lang w:val="id-ID"/>
        </w:rPr>
        <w:t xml:space="preserve"> Mata air panas Shargaljuut dapat menghasilkan listrik 790 kW </w:t>
      </w:r>
      <w:r w:rsidRPr="00062E3F">
        <w:rPr>
          <w:rFonts w:ascii="Times New Roman" w:eastAsia="Times New Roman" w:hAnsi="Times New Roman" w:cs="Times New Roman"/>
          <w:sz w:val="24"/>
          <w:szCs w:val="24"/>
        </w:rPr>
        <w:t xml:space="preserve">dengan </w:t>
      </w:r>
      <w:r w:rsidRPr="00062E3F">
        <w:rPr>
          <w:rFonts w:ascii="Times New Roman" w:eastAsia="Times New Roman" w:hAnsi="Times New Roman" w:cs="Times New Roman"/>
          <w:sz w:val="24"/>
          <w:szCs w:val="24"/>
          <w:lang w:val="id-ID"/>
        </w:rPr>
        <w:t>menggunakan pembangkit listrik Kalina. Potensi produksi listrik lebih dari cukup untuk permintaan listrik saat ini di wilayah Shargaljuut yaitu 589,5 kW.</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lang w:val="id-ID"/>
        </w:rPr>
        <w:t xml:space="preserve">Tujuan utama dari </w:t>
      </w:r>
      <w:r w:rsidRPr="00062E3F">
        <w:rPr>
          <w:rFonts w:ascii="Times New Roman" w:eastAsia="Times New Roman" w:hAnsi="Times New Roman" w:cs="Times New Roman"/>
          <w:sz w:val="24"/>
          <w:szCs w:val="24"/>
        </w:rPr>
        <w:t>penelitian</w:t>
      </w:r>
      <w:r w:rsidRPr="00062E3F">
        <w:rPr>
          <w:rFonts w:ascii="Times New Roman" w:eastAsia="Times New Roman" w:hAnsi="Times New Roman" w:cs="Times New Roman"/>
          <w:sz w:val="24"/>
          <w:szCs w:val="24"/>
          <w:lang w:val="id-ID"/>
        </w:rPr>
        <w:t xml:space="preserve"> ini adalah desain untuk sistem pemanas kecil dan pembangkit listrik untuk konsumen pedesaan di Mongolia.</w:t>
      </w:r>
      <w:r w:rsidRPr="00062E3F">
        <w:rPr>
          <w:rFonts w:ascii="Times New Roman" w:eastAsia="Times New Roman" w:hAnsi="Times New Roman" w:cs="Times New Roman"/>
          <w:sz w:val="24"/>
          <w:szCs w:val="24"/>
        </w:rPr>
        <w:t xml:space="preserve"> Metode yang digunakan adalah </w:t>
      </w:r>
      <w:r w:rsidRPr="00062E3F">
        <w:rPr>
          <w:rFonts w:ascii="Times New Roman" w:eastAsia="Times New Roman" w:hAnsi="Times New Roman" w:cs="Times New Roman"/>
          <w:sz w:val="24"/>
          <w:szCs w:val="24"/>
          <w:lang w:val="id-ID"/>
        </w:rPr>
        <w:t>program Engineering Equation Solver (EES)</w:t>
      </w:r>
      <w:r w:rsidRPr="00062E3F">
        <w:rPr>
          <w:rFonts w:ascii="Times New Roman" w:eastAsia="Times New Roman" w:hAnsi="Times New Roman" w:cs="Times New Roman"/>
          <w:sz w:val="24"/>
          <w:szCs w:val="24"/>
        </w:rPr>
        <w:t>.</w:t>
      </w:r>
      <w:r w:rsidRPr="00062E3F">
        <w:rPr>
          <w:rFonts w:ascii="Times New Roman" w:eastAsia="Times New Roman" w:hAnsi="Times New Roman" w:cs="Times New Roman"/>
          <w:sz w:val="24"/>
          <w:szCs w:val="24"/>
          <w:lang w:val="id-ID"/>
        </w:rPr>
        <w:t xml:space="preserve"> Konverter termoelektrik yang baru dikembangkan cocok untuk sumber daya panas bumi yang kecil.</w:t>
      </w:r>
      <w:r w:rsidRPr="00062E3F">
        <w:rPr>
          <w:rFonts w:ascii="Times New Roman" w:eastAsia="Times New Roman" w:hAnsi="Times New Roman" w:cs="Times New Roman"/>
          <w:sz w:val="24"/>
          <w:szCs w:val="24"/>
        </w:rPr>
        <w:t xml:space="preserve"> </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 xml:space="preserve">Saat ini, </w:t>
      </w:r>
      <w:r w:rsidRPr="00062E3F">
        <w:rPr>
          <w:rFonts w:ascii="Times New Roman" w:eastAsia="Times New Roman" w:hAnsi="Times New Roman" w:cs="Times New Roman"/>
          <w:i/>
          <w:sz w:val="24"/>
          <w:szCs w:val="24"/>
          <w:lang w:val="en-GB"/>
        </w:rPr>
        <w:t>geothermal power plant</w:t>
      </w:r>
      <w:r w:rsidRPr="00062E3F">
        <w:rPr>
          <w:rFonts w:ascii="Times New Roman" w:eastAsia="Times New Roman" w:hAnsi="Times New Roman" w:cs="Times New Roman"/>
          <w:sz w:val="24"/>
          <w:szCs w:val="24"/>
          <w:lang w:val="en-GB"/>
        </w:rPr>
        <w:t xml:space="preserve"> memproduksi listrik yang lebih murah, handal dan ramah lingkungan.</w:t>
      </w:r>
      <w:proofErr w:type="gramEnd"/>
      <w:r w:rsidRPr="00062E3F">
        <w:rPr>
          <w:rFonts w:ascii="Times New Roman" w:eastAsia="Times New Roman" w:hAnsi="Times New Roman" w:cs="Times New Roman"/>
          <w:sz w:val="24"/>
          <w:szCs w:val="24"/>
          <w:lang w:val="en-GB"/>
        </w:rPr>
        <w:t xml:space="preserve"> Namun efisiensi konversi yang terdapat pada pembangkit </w:t>
      </w:r>
      <w:r w:rsidRPr="00C72A97">
        <w:rPr>
          <w:rFonts w:ascii="Times New Roman" w:eastAsia="Times New Roman" w:hAnsi="Times New Roman" w:cs="Times New Roman"/>
          <w:color w:val="000000" w:themeColor="text1"/>
          <w:sz w:val="24"/>
          <w:szCs w:val="24"/>
          <w:lang w:val="en-GB"/>
        </w:rPr>
        <w:t xml:space="preserve">listrik tenaga panas bumi sangatlah kecil daripada pembangkit listrik tenaga fosil lainnya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{"citationItems":[{"id":"ITEM-1","itemData":{"author":[{"dropping-particle":"","family":"Zuchrillah","given":"Daril Ridho","non-dropping-particle":"","parse-names":false,"suffix":""},{"dropping-particle":"","family":"Handogo","given":"Renanto","non-dropping-particle":"","parse-names":false,"suffix":""},{"dropping-particle":"","family":"Kimia","given":"Teknik","non-dropping-particle":"","parse-names":false,"suffix":""},{"dropping-particle":"","family":"Industri","given":"Fakultas Teknologi","non-dropping-particle":"","parse-names":false,"suffix":""},{"dropping-particle":"","family":"Kimia","given":"Teknik","non-dropping-particle":"","parse-names":false,"suffix":""},{"dropping-particle":"","family":"Industri","given":"Fakultas Teknologi","non-dropping-particle":"","parse-names":false,"suffix":""},{"dropping-particle":"","family":"Surabaya","given":"I T S","non-dropping-particle":"","parse-names":false,"suffix":""}],"id":"ITEM-1","issued":{"date-parts":[["2015"]]},"page":"59-66","title":"Pemilihan Teknologi Proses Geothermal Secara Teknis Pada Pembangkit Listrik Tenaga Panas Bumi Di Indonesia","type":"article-journal"},"uris":["http://www.mendeley.com/documents/?uuid=a1218856-7325-488d-b428-aa8012cd7608"]}],"mendeley":{"formattedCitation":"(Zuchrillah et al. 2015)","plainTextFormattedCitation":"(Zuchrillah et al. 2015)","previouslyFormattedCitation":"(Zuchrillah et al. 2015)"},"properties":{"noteIndex":0},"schema":"https://github.com/citation-style-language/schema/raw/master/csl-citation.json"}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Zuchrillah et al. 2015</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Potensi energi panas bumi di Indonesia dipastikan sangat besar </w:t>
      </w:r>
      <w:r w:rsidRPr="00062E3F">
        <w:rPr>
          <w:rFonts w:ascii="Times New Roman" w:eastAsia="Times New Roman" w:hAnsi="Times New Roman" w:cs="Times New Roman"/>
          <w:sz w:val="24"/>
          <w:szCs w:val="24"/>
          <w:lang w:val="en-GB"/>
        </w:rPr>
        <w:t xml:space="preserve">dengan kapasitas energi listrik yang bisa </w:t>
      </w:r>
      <w:r w:rsidRPr="00062E3F">
        <w:rPr>
          <w:rFonts w:ascii="Times New Roman" w:eastAsia="Times New Roman" w:hAnsi="Times New Roman" w:cs="Times New Roman"/>
          <w:sz w:val="24"/>
          <w:szCs w:val="24"/>
          <w:lang w:val="en-GB"/>
        </w:rPr>
        <w:lastRenderedPageBreak/>
        <w:t xml:space="preserve">dihasilkan mencapai 29.000 Megawatt atau setara 40% potensi panas bumi di dunia. </w:t>
      </w:r>
      <w:proofErr w:type="gramStart"/>
      <w:r w:rsidRPr="00062E3F">
        <w:rPr>
          <w:rFonts w:ascii="Times New Roman" w:eastAsia="Times New Roman" w:hAnsi="Times New Roman" w:cs="Times New Roman"/>
          <w:sz w:val="24"/>
          <w:szCs w:val="24"/>
          <w:lang w:val="en-GB"/>
        </w:rPr>
        <w:t>Setiap lahan PLTP berbeda, misalnya 3 tipe pembangkit berikut yaitu Dry Steam, Flash Steam dan Binary Cycle.</w:t>
      </w:r>
      <w:proofErr w:type="gramEnd"/>
      <w:r w:rsidRPr="00062E3F">
        <w:rPr>
          <w:rFonts w:ascii="Times New Roman" w:eastAsia="Times New Roman" w:hAnsi="Times New Roman" w:cs="Times New Roman"/>
          <w:sz w:val="24"/>
          <w:szCs w:val="24"/>
          <w:lang w:val="en-GB"/>
        </w:rPr>
        <w:t xml:space="preserve"> Tipe pembangkit ini akan mempengaruhi </w:t>
      </w:r>
      <w:r w:rsidRPr="00C72A97">
        <w:rPr>
          <w:rFonts w:ascii="Times New Roman" w:eastAsia="Times New Roman" w:hAnsi="Times New Roman" w:cs="Times New Roman"/>
          <w:color w:val="000000" w:themeColor="text1"/>
          <w:sz w:val="24"/>
          <w:szCs w:val="24"/>
          <w:lang w:val="en-GB"/>
        </w:rPr>
        <w:t xml:space="preserve">sistem proses atau proses flow sebuah pembangkit panas bumi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{"citationItems":[{"id":"ITEM-1","itemData":{"author":[{"dropping-particle":"","family":"Zuchrillah","given":"Daril Ridho","non-dropping-particle":"","parse-names":false,"suffix":""},{"dropping-particle":"","family":"Handogo","given":"Renanto","non-dropping-particle":"","parse-names":false,"suffix":""},{"dropping-particle":"","family":"Kimia","given":"Teknik","non-dropping-particle":"","parse-names":false,"suffix":""},{"dropping-particle":"","family":"Industri","given":"Fakultas Teknologi","non-dropping-particle":"","parse-names":false,"suffix":""},{"dropping-particle":"","family":"Kimia","given":"Teknik","non-dropping-particle":"","parse-names":false,"suffix":""},{"dropping-particle":"","family":"Industri","given":"Fakultas Teknologi","non-dropping-particle":"","parse-names":false,"suffix":""},{"dropping-particle":"","family":"Surabaya","given":"I T S","non-dropping-particle":"","parse-names":false,"suffix":""}],"id":"ITEM-1","issued":{"date-parts":[["2015"]]},"page":"59-66","title":"Pemilihan Teknologi Proses Geothermal Secara Teknis Pada Pembangkit Listrik Tenaga Panas Bumi Di Indonesia","type":"article-journal"},"uris":["http://www.mendeley.com/documents/?uuid=a1218856-7325-488d-b428-aa8012cd7608"]}],"mendeley":{"formattedCitation":"(Zuchrillah et al. 2015)","plainTextFormattedCitation":"(Zuchrillah et al. 2015)","previouslyFormattedCitation":"(Zuchrillah et al. 2015)"},"properties":{"noteIndex":0},"schema":"https://github.com/citation-style-language/schema/raw/master/csl-citation.json"}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Zuchrillah et al. 2015</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w:t>
      </w:r>
      <w:proofErr w:type="gramStart"/>
      <w:r w:rsidRPr="00C72A97">
        <w:rPr>
          <w:rFonts w:ascii="Times New Roman" w:eastAsia="Times New Roman" w:hAnsi="Times New Roman" w:cs="Times New Roman"/>
          <w:color w:val="000000" w:themeColor="text1"/>
          <w:sz w:val="24"/>
          <w:szCs w:val="24"/>
          <w:lang w:val="en-GB"/>
        </w:rPr>
        <w:t xml:space="preserve">Pada penelitian tersebut, dilakukan simulasi model pembangkit listrik tenaga </w:t>
      </w:r>
      <w:r w:rsidRPr="00062E3F">
        <w:rPr>
          <w:rFonts w:ascii="Times New Roman" w:eastAsia="Times New Roman" w:hAnsi="Times New Roman" w:cs="Times New Roman"/>
          <w:sz w:val="24"/>
          <w:szCs w:val="24"/>
          <w:lang w:val="en-GB"/>
        </w:rPr>
        <w:t>panas bumi teknologi binary cycle dengan menggunakan perangkat lunak Aspen HYSIS 7.3.</w:t>
      </w:r>
      <w:proofErr w:type="gramEnd"/>
      <w:r w:rsidRPr="00062E3F">
        <w:rPr>
          <w:rFonts w:ascii="Times New Roman" w:eastAsia="Times New Roman" w:hAnsi="Times New Roman" w:cs="Times New Roman"/>
          <w:sz w:val="24"/>
          <w:szCs w:val="24"/>
          <w:lang w:val="en-GB"/>
        </w:rPr>
        <w:t xml:space="preserve"> Data untuk teknologi single flash steam menggunakan hasil optimasi yang telah dilakukan, sedangkan untuk teknologi binary cycle menggunakan beberapa asumsi yang dilakukan sebagai berikut: (1) Jenis Fluida kerja dalam binary cycle adalah isopentana, i-C5H12, sedangkan fluida panasnya berupa air (H2O). </w:t>
      </w:r>
      <w:proofErr w:type="gramStart"/>
      <w:r w:rsidRPr="00062E3F">
        <w:rPr>
          <w:rFonts w:ascii="Times New Roman" w:eastAsia="Times New Roman" w:hAnsi="Times New Roman" w:cs="Times New Roman"/>
          <w:sz w:val="24"/>
          <w:szCs w:val="24"/>
          <w:lang w:val="en-GB"/>
        </w:rPr>
        <w:t>Metode pendekatan matematis berdasarkan hukum termodinamika menggunakan software Engineering Equation Solver (EES).</w:t>
      </w:r>
      <w:proofErr w:type="gramEnd"/>
      <w:r w:rsidRPr="00062E3F">
        <w:rPr>
          <w:rFonts w:ascii="Times New Roman" w:eastAsia="Times New Roman" w:hAnsi="Times New Roman" w:cs="Times New Roman"/>
          <w:sz w:val="24"/>
          <w:szCs w:val="24"/>
          <w:lang w:val="en-GB"/>
        </w:rPr>
        <w:t xml:space="preserve"> Dari penelitian tersebut dihasilkan bahwa teknologi untuk kombinasi antara single flash steam dengan binary cycle lebih optimal dan efisien dibandingkan dengan teknologi kombinasi single flash dengan dual binary cycle. </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rPr>
        <w:t xml:space="preserve">Penelitian berikut dilakukan di </w:t>
      </w:r>
      <w:r w:rsidRPr="00062E3F">
        <w:rPr>
          <w:rFonts w:ascii="Times New Roman" w:eastAsia="Times New Roman" w:hAnsi="Times New Roman" w:cs="Times New Roman"/>
          <w:sz w:val="24"/>
          <w:szCs w:val="24"/>
          <w:lang w:val="id-ID"/>
        </w:rPr>
        <w:t>C</w:t>
      </w:r>
      <w:r w:rsidRPr="00062E3F">
        <w:rPr>
          <w:rFonts w:ascii="Times New Roman" w:eastAsia="Times New Roman" w:hAnsi="Times New Roman" w:cs="Times New Roman"/>
          <w:sz w:val="24"/>
          <w:szCs w:val="24"/>
        </w:rPr>
        <w:t>h</w:t>
      </w:r>
      <w:r w:rsidRPr="00062E3F">
        <w:rPr>
          <w:rFonts w:ascii="Times New Roman" w:eastAsia="Times New Roman" w:hAnsi="Times New Roman" w:cs="Times New Roman"/>
          <w:sz w:val="24"/>
          <w:szCs w:val="24"/>
          <w:lang w:val="id-ID"/>
        </w:rPr>
        <w:t xml:space="preserve">ina, </w:t>
      </w:r>
      <w:r w:rsidRPr="00062E3F">
        <w:rPr>
          <w:rFonts w:ascii="Times New Roman" w:eastAsia="Times New Roman" w:hAnsi="Times New Roman" w:cs="Times New Roman"/>
          <w:sz w:val="24"/>
          <w:szCs w:val="24"/>
        </w:rPr>
        <w:t xml:space="preserve">dimana </w:t>
      </w:r>
      <w:r w:rsidRPr="00062E3F">
        <w:rPr>
          <w:rFonts w:ascii="Times New Roman" w:eastAsia="Times New Roman" w:hAnsi="Times New Roman" w:cs="Times New Roman"/>
          <w:sz w:val="24"/>
          <w:szCs w:val="24"/>
          <w:lang w:val="id-ID"/>
        </w:rPr>
        <w:t>pemerintah berencana untuk meningkatkan penggunaan energi panas bumi secara berkelanjutan di kota-kota</w:t>
      </w:r>
      <w:r w:rsidRPr="00062E3F">
        <w:rPr>
          <w:rFonts w:ascii="Times New Roman" w:eastAsia="Times New Roman" w:hAnsi="Times New Roman" w:cs="Times New Roman"/>
          <w:sz w:val="24"/>
          <w:szCs w:val="24"/>
        </w:rPr>
        <w:t xml:space="preserve"> guna </w:t>
      </w:r>
      <w:r w:rsidRPr="00062E3F">
        <w:rPr>
          <w:rFonts w:ascii="Times New Roman" w:eastAsia="Times New Roman" w:hAnsi="Times New Roman" w:cs="Times New Roman"/>
          <w:sz w:val="24"/>
          <w:szCs w:val="24"/>
          <w:lang w:val="id-ID"/>
        </w:rPr>
        <w:t>mengurangi polusi udara lokal dan emisi gas rumah kaca</w:t>
      </w:r>
      <w:r w:rsidRPr="00062E3F">
        <w:rPr>
          <w:rFonts w:ascii="Times New Roman" w:eastAsia="Times New Roman" w:hAnsi="Times New Roman" w:cs="Times New Roman"/>
          <w:sz w:val="24"/>
          <w:szCs w:val="24"/>
        </w:rPr>
        <w:t>.</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lang w:val="id-ID"/>
        </w:rPr>
        <w:t>Tiga jenis utama</w:t>
      </w:r>
      <w:r w:rsidRPr="00062E3F">
        <w:rPr>
          <w:rFonts w:ascii="Times New Roman" w:eastAsia="Times New Roman" w:hAnsi="Times New Roman" w:cs="Times New Roman"/>
          <w:sz w:val="24"/>
          <w:szCs w:val="24"/>
        </w:rPr>
        <w:t xml:space="preserve"> power </w:t>
      </w:r>
      <w:r w:rsidRPr="00C72A97">
        <w:rPr>
          <w:rFonts w:ascii="Times New Roman" w:eastAsia="Times New Roman" w:hAnsi="Times New Roman" w:cs="Times New Roman"/>
          <w:color w:val="000000" w:themeColor="text1"/>
          <w:sz w:val="24"/>
          <w:szCs w:val="24"/>
        </w:rPr>
        <w:t>plant</w:t>
      </w:r>
      <w:r w:rsidRPr="00C72A97">
        <w:rPr>
          <w:rFonts w:ascii="Times New Roman" w:eastAsia="Times New Roman" w:hAnsi="Times New Roman" w:cs="Times New Roman"/>
          <w:color w:val="000000" w:themeColor="text1"/>
          <w:sz w:val="24"/>
          <w:szCs w:val="24"/>
          <w:lang w:val="id-ID"/>
        </w:rPr>
        <w:t xml:space="preserve"> </w:t>
      </w:r>
      <w:r w:rsidRPr="00C72A97">
        <w:rPr>
          <w:rFonts w:ascii="Times New Roman" w:eastAsia="Times New Roman" w:hAnsi="Times New Roman" w:cs="Times New Roman"/>
          <w:color w:val="000000" w:themeColor="text1"/>
          <w:sz w:val="24"/>
          <w:szCs w:val="24"/>
        </w:rPr>
        <w:t xml:space="preserve">yang digunakan </w:t>
      </w:r>
      <w:r w:rsidRPr="00C72A97">
        <w:rPr>
          <w:rFonts w:ascii="Times New Roman" w:eastAsia="Times New Roman" w:hAnsi="Times New Roman" w:cs="Times New Roman"/>
          <w:color w:val="000000" w:themeColor="text1"/>
          <w:sz w:val="24"/>
          <w:szCs w:val="24"/>
          <w:lang w:val="id-ID"/>
        </w:rPr>
        <w:t xml:space="preserve">adalah </w:t>
      </w:r>
      <w:r w:rsidRPr="00C72A97">
        <w:rPr>
          <w:rFonts w:ascii="Times New Roman" w:eastAsia="Times New Roman" w:hAnsi="Times New Roman" w:cs="Times New Roman"/>
          <w:color w:val="000000" w:themeColor="text1"/>
          <w:sz w:val="24"/>
          <w:szCs w:val="24"/>
        </w:rPr>
        <w:t xml:space="preserve">dry </w:t>
      </w:r>
      <w:r w:rsidRPr="00C72A97">
        <w:rPr>
          <w:rFonts w:ascii="Times New Roman" w:eastAsia="Times New Roman" w:hAnsi="Times New Roman" w:cs="Times New Roman"/>
          <w:color w:val="000000" w:themeColor="text1"/>
          <w:sz w:val="24"/>
          <w:szCs w:val="24"/>
          <w:lang w:val="id-ID"/>
        </w:rPr>
        <w:t>steam</w:t>
      </w:r>
      <w:r w:rsidRPr="00C72A97">
        <w:rPr>
          <w:rFonts w:ascii="Times New Roman" w:eastAsia="Times New Roman" w:hAnsi="Times New Roman" w:cs="Times New Roman"/>
          <w:color w:val="000000" w:themeColor="text1"/>
          <w:sz w:val="24"/>
          <w:szCs w:val="24"/>
        </w:rPr>
        <w:t xml:space="preserve"> plant</w:t>
      </w:r>
      <w:r w:rsidRPr="00C72A97">
        <w:rPr>
          <w:rFonts w:ascii="Times New Roman" w:eastAsia="Times New Roman" w:hAnsi="Times New Roman" w:cs="Times New Roman"/>
          <w:color w:val="000000" w:themeColor="text1"/>
          <w:sz w:val="24"/>
          <w:szCs w:val="24"/>
          <w:lang w:val="id-ID"/>
        </w:rPr>
        <w:t>, flash steam</w:t>
      </w:r>
      <w:r w:rsidRPr="00C72A97">
        <w:rPr>
          <w:rFonts w:ascii="Times New Roman" w:eastAsia="Times New Roman" w:hAnsi="Times New Roman" w:cs="Times New Roman"/>
          <w:color w:val="000000" w:themeColor="text1"/>
          <w:sz w:val="24"/>
          <w:szCs w:val="24"/>
        </w:rPr>
        <w:t xml:space="preserve"> plant</w:t>
      </w:r>
      <w:r w:rsidRPr="00C72A97">
        <w:rPr>
          <w:rFonts w:ascii="Times New Roman" w:eastAsia="Times New Roman" w:hAnsi="Times New Roman" w:cs="Times New Roman"/>
          <w:color w:val="000000" w:themeColor="text1"/>
          <w:sz w:val="24"/>
          <w:szCs w:val="24"/>
          <w:lang w:val="id-ID"/>
        </w:rPr>
        <w:t>, dan bin</w:t>
      </w:r>
      <w:r w:rsidRPr="00C72A97">
        <w:rPr>
          <w:rFonts w:ascii="Times New Roman" w:eastAsia="Times New Roman" w:hAnsi="Times New Roman" w:cs="Times New Roman"/>
          <w:color w:val="000000" w:themeColor="text1"/>
          <w:sz w:val="24"/>
          <w:szCs w:val="24"/>
        </w:rPr>
        <w:t xml:space="preserve">ary cycle plant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DOI":"10.1088/1755-1315/208/1/012044","ISSN":"17551315","author":[{"dropping-particle":"","family":"Zhang","given":"Xuhui","non-dropping-particle":"","parse-names":false,"suffix":""},{"dropping-particle":"","family":"Xiong","given":"Guilong","non-dropping-particle":"","parse-names":false,"suffix":""},{"dropping-particle":"","family":"Cui","given":"Fuxing","non-dropping-particle":"","parse-names":false,"suffix":""},{"dropping-particle":"","family":"Zhao","given":"Qingchuan","non-dropping-particle":"","parse-names":false,"suffix":""},{"dropping-particle":"","family":"Liu","given":"Haojie","non-dropping-particle":"","parse-names":false,"suffix":""}],"container-title":"IOP Conference Series: Earth and Environmental Science","id":"ITEM-1","issue":"1","issued":{"date-parts":[["2018"]]},"title":"Study on Geothermal Energy Utilization Technology evaluation Based on AHP and Multi-Level Fuzzy Comprehensive Evaluation","type":"article-journal","volume":"208"},"uris":["http://www.mendeley.com/documents/?uuid=b9259fdb-d8fe-4930-9918-c2159f6f3bec"]}],"mendeley":{"formattedCitation":"(Zhang et al. 2018)","plainTextFormattedCitation":"(Zhang et al. 2018)","previouslyFormattedCitation":"(Zhang et al.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Zhang et al. 2018</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lang w:val="id-ID"/>
        </w:rPr>
        <w:t>.</w:t>
      </w:r>
      <w:r w:rsidRPr="00C72A97">
        <w:rPr>
          <w:rFonts w:ascii="Times New Roman" w:eastAsia="Times New Roman" w:hAnsi="Times New Roman" w:cs="Times New Roman"/>
          <w:color w:val="000000" w:themeColor="text1"/>
          <w:sz w:val="24"/>
          <w:szCs w:val="24"/>
        </w:rPr>
        <w:t xml:space="preserve"> </w:t>
      </w:r>
      <w:r w:rsidRPr="00C72A97">
        <w:rPr>
          <w:rFonts w:ascii="Times New Roman" w:eastAsia="Times New Roman" w:hAnsi="Times New Roman" w:cs="Times New Roman"/>
          <w:color w:val="000000" w:themeColor="text1"/>
          <w:sz w:val="24"/>
          <w:szCs w:val="24"/>
          <w:lang w:val="id-ID"/>
        </w:rPr>
        <w:t>Pada 2015, C</w:t>
      </w:r>
      <w:r w:rsidRPr="00C72A97">
        <w:rPr>
          <w:rFonts w:ascii="Times New Roman" w:eastAsia="Times New Roman" w:hAnsi="Times New Roman" w:cs="Times New Roman"/>
          <w:color w:val="000000" w:themeColor="text1"/>
          <w:sz w:val="24"/>
          <w:szCs w:val="24"/>
        </w:rPr>
        <w:t>h</w:t>
      </w:r>
      <w:r w:rsidRPr="00C72A97">
        <w:rPr>
          <w:rFonts w:ascii="Times New Roman" w:eastAsia="Times New Roman" w:hAnsi="Times New Roman" w:cs="Times New Roman"/>
          <w:color w:val="000000" w:themeColor="text1"/>
          <w:sz w:val="24"/>
          <w:szCs w:val="24"/>
          <w:lang w:val="id-ID"/>
        </w:rPr>
        <w:t xml:space="preserve">ina memiliki kapasitas daya panas bumi kurang dari </w:t>
      </w:r>
      <w:r w:rsidRPr="00062E3F">
        <w:rPr>
          <w:rFonts w:ascii="Times New Roman" w:eastAsia="Times New Roman" w:hAnsi="Times New Roman" w:cs="Times New Roman"/>
          <w:sz w:val="24"/>
          <w:szCs w:val="24"/>
          <w:lang w:val="id-ID"/>
        </w:rPr>
        <w:t>30 MW, sebagian besar di Tibet, tetapi Rencana Lima Tahun ke-13</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lang w:val="id-ID"/>
        </w:rPr>
        <w:t>untuk energi panas bumi memerlukan tambahan 500 MW pada tahun 2020</w:t>
      </w:r>
      <w:r w:rsidRPr="00062E3F">
        <w:rPr>
          <w:rFonts w:ascii="Times New Roman" w:eastAsia="Times New Roman" w:hAnsi="Times New Roman" w:cs="Times New Roman"/>
          <w:sz w:val="24"/>
          <w:szCs w:val="24"/>
        </w:rPr>
        <w:t xml:space="preserve"> sehingga memerlukan teknologi pembangkit yang cocok untuk dikembangkan. </w:t>
      </w:r>
      <w:proofErr w:type="gramStart"/>
      <w:r w:rsidRPr="00062E3F">
        <w:rPr>
          <w:rFonts w:ascii="Times New Roman" w:eastAsia="Times New Roman" w:hAnsi="Times New Roman" w:cs="Times New Roman"/>
          <w:sz w:val="24"/>
          <w:szCs w:val="24"/>
        </w:rPr>
        <w:t xml:space="preserve">Kemudian peneliti menggunakan </w:t>
      </w:r>
      <w:r w:rsidRPr="00062E3F">
        <w:rPr>
          <w:rFonts w:ascii="Times New Roman" w:eastAsia="Times New Roman" w:hAnsi="Times New Roman" w:cs="Times New Roman"/>
          <w:sz w:val="24"/>
          <w:szCs w:val="24"/>
          <w:lang w:val="en-GB"/>
        </w:rPr>
        <w:t>AHP (Analytic Hierarchy Process) and multi-level fuzzy comprehensive evaluation untuk menguraikan faktor-faktor yang relevan menjadi beberapa tingkatan seperti tujuan, kriteria dan skema.</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Dengan membandingkan kepentingan relatif kedua faktor tersebut, mereka memberikan proporsi yang sesuai, menyusun matriks penilaian, dan mengimplementasikan kuantifikasi objektif penilaian subyektif dari berbagai faktor yang berbeda, dan mendapatkan bobot faktor atau objek yang berbeda pada akhirnya.</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 xml:space="preserve">Hasil yang diperoleh bahwa teknologi flash steam plant dan binary cycle plant menunjukkan </w:t>
      </w:r>
      <w:r w:rsidRPr="00062E3F">
        <w:rPr>
          <w:rFonts w:ascii="Times New Roman" w:eastAsia="Times New Roman" w:hAnsi="Times New Roman" w:cs="Times New Roman"/>
          <w:sz w:val="24"/>
          <w:szCs w:val="24"/>
          <w:lang w:val="en-GB"/>
        </w:rPr>
        <w:lastRenderedPageBreak/>
        <w:t>prospek pengembangan yang baik sedangkan teknologi dry steam plant dinilai lebih baik kinerjanya.</w:t>
      </w:r>
      <w:proofErr w:type="gramEnd"/>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 xml:space="preserve">Berikut ini menjelaskan bahwa penelitian yang dilakukan, untuk mengetahui berapa banyak Jenis Industri pengguna metode </w:t>
      </w:r>
      <w:r w:rsidRPr="00062E3F">
        <w:rPr>
          <w:rFonts w:ascii="Times New Roman" w:eastAsia="Times New Roman" w:hAnsi="Times New Roman" w:cs="Times New Roman"/>
          <w:i/>
          <w:sz w:val="24"/>
          <w:szCs w:val="24"/>
          <w:lang w:val="en-GB"/>
        </w:rPr>
        <w:t xml:space="preserve">Design </w:t>
      </w:r>
      <w:proofErr w:type="gramStart"/>
      <w:r w:rsidRPr="00062E3F">
        <w:rPr>
          <w:rFonts w:ascii="Times New Roman" w:eastAsia="Times New Roman" w:hAnsi="Times New Roman" w:cs="Times New Roman"/>
          <w:i/>
          <w:sz w:val="24"/>
          <w:szCs w:val="24"/>
          <w:lang w:val="en-GB"/>
        </w:rPr>
        <w:t>Of</w:t>
      </w:r>
      <w:proofErr w:type="gramEnd"/>
      <w:r w:rsidRPr="00062E3F">
        <w:rPr>
          <w:rFonts w:ascii="Times New Roman" w:eastAsia="Times New Roman" w:hAnsi="Times New Roman" w:cs="Times New Roman"/>
          <w:i/>
          <w:sz w:val="24"/>
          <w:szCs w:val="24"/>
          <w:lang w:val="en-GB"/>
        </w:rPr>
        <w:t xml:space="preserve"> Experiment </w:t>
      </w:r>
      <w:r w:rsidRPr="00062E3F">
        <w:rPr>
          <w:rFonts w:ascii="Times New Roman" w:eastAsia="Times New Roman" w:hAnsi="Times New Roman" w:cs="Times New Roman"/>
          <w:sz w:val="24"/>
          <w:szCs w:val="24"/>
          <w:lang w:val="en-GB"/>
        </w:rPr>
        <w:t xml:space="preserve">(DOE). Metode DOE yang digunakan adalah metode-metode DOE yang didefinisikan oleh Minitab </w:t>
      </w:r>
      <w:r w:rsidRPr="00C72A97">
        <w:rPr>
          <w:rFonts w:ascii="Times New Roman" w:eastAsia="Times New Roman" w:hAnsi="Times New Roman" w:cs="Times New Roman"/>
          <w:color w:val="000000" w:themeColor="text1"/>
          <w:sz w:val="24"/>
          <w:szCs w:val="24"/>
          <w:lang w:val="en-GB"/>
        </w:rPr>
        <w:t xml:space="preserve">Inc karya Montgomery, Douglas C, yaitu </w:t>
      </w:r>
      <w:r w:rsidRPr="00C72A97">
        <w:rPr>
          <w:rFonts w:ascii="Times New Roman" w:eastAsia="Times New Roman" w:hAnsi="Times New Roman" w:cs="Times New Roman"/>
          <w:i/>
          <w:iCs/>
          <w:color w:val="000000" w:themeColor="text1"/>
          <w:sz w:val="24"/>
          <w:szCs w:val="24"/>
          <w:lang w:val="en-GB"/>
        </w:rPr>
        <w:t xml:space="preserve">Full Factorial Design, Fractional Factorial Design, Taguchi Method, Response Surface Method, </w:t>
      </w:r>
      <w:r w:rsidRPr="00C72A97">
        <w:rPr>
          <w:rFonts w:ascii="Times New Roman" w:eastAsia="Times New Roman" w:hAnsi="Times New Roman" w:cs="Times New Roman"/>
          <w:color w:val="000000" w:themeColor="text1"/>
          <w:sz w:val="24"/>
          <w:szCs w:val="24"/>
          <w:lang w:val="en-GB"/>
        </w:rPr>
        <w:t xml:space="preserve">dan </w:t>
      </w:r>
      <w:r w:rsidRPr="00C72A97">
        <w:rPr>
          <w:rFonts w:ascii="Times New Roman" w:eastAsia="Times New Roman" w:hAnsi="Times New Roman" w:cs="Times New Roman"/>
          <w:i/>
          <w:iCs/>
          <w:color w:val="000000" w:themeColor="text1"/>
          <w:sz w:val="24"/>
          <w:szCs w:val="24"/>
          <w:lang w:val="en-GB"/>
        </w:rPr>
        <w:t>Mixture Design</w:t>
      </w:r>
      <w:r w:rsidRPr="00C72A97">
        <w:rPr>
          <w:rFonts w:ascii="Times New Roman" w:eastAsia="Times New Roman" w:hAnsi="Times New Roman" w:cs="Times New Roman"/>
          <w:iCs/>
          <w:color w:val="000000" w:themeColor="text1"/>
          <w:sz w:val="24"/>
          <w:szCs w:val="24"/>
          <w:lang w:val="en-GB"/>
        </w:rPr>
        <w:t xml:space="preserve"> </w:t>
      </w:r>
      <w:r w:rsidRPr="00C72A97">
        <w:rPr>
          <w:rFonts w:ascii="Times New Roman" w:eastAsia="Times New Roman" w:hAnsi="Times New Roman" w:cs="Times New Roman"/>
          <w:iCs/>
          <w:color w:val="000000" w:themeColor="text1"/>
          <w:sz w:val="24"/>
          <w:szCs w:val="24"/>
          <w:lang w:val="en-GB"/>
        </w:rPr>
        <w:fldChar w:fldCharType="begin" w:fldLock="1"/>
      </w:r>
      <w:r w:rsidRPr="00C72A97">
        <w:rPr>
          <w:rFonts w:ascii="Times New Roman" w:eastAsia="Times New Roman" w:hAnsi="Times New Roman" w:cs="Times New Roman"/>
          <w:iCs/>
          <w:color w:val="000000" w:themeColor="text1"/>
          <w:sz w:val="24"/>
          <w:szCs w:val="24"/>
          <w:lang w:val="en-GB"/>
        </w:rPr>
        <w:instrText>ADDIN CSL_CITATION {"citationItems":[{"id":"ITEM-1","itemData":{"abstract":"Globalisasi merupakan faktor pendorong terjadinya persaingan di kalangan industri dan menyebabkan setiap industri berusaha untuk memenangkan persaingan. Salah satu cara yang dapat digunakan untuk mencapainya adalah dengan meningkatkan kualitas pelayanan konsumen, baik dalam bentuk barang maupun jasa. Design of Experiments (DOE) merupakan salah satu pendekatan statistik dalam metode kualitas yang diterapkan untuk meningkatkan kualitas pelayanan pada industri manufaktur dan jasa. Namun, paper ini hanya berfokus kepada 50 literatur yang membahas mengenai penerapan metode DOE pada berbagai macam industri manufaktur. Tujuannya adalah untuk menganalisis penerapan dan pengaruh DOE terhadap kualitas pelayanan di berbagai industri manufaktur, perbandingan aplikasi DOE yang diterapkan pada berbagai macam industri manufaktur serta kecenderungan metode DOE yang digunakan pada masing-masing jenis industri manufaktur. Dengan pembahasan dan analisis yang telah dilakukan pada paper ini, diharapkan dapat memberikan suatu pengetahuan melalui sebuah kesimpulan mengenai metode DOE yang cocok untuk digunakan sesuai dengan jenis industri manufaktur yang bersangkutan. Kata","author":[{"dropping-particle":"al","family":"Kemala D, Aninditha .","given":"et","non-dropping-particle":"","parse-names":false,"suffix":""}],"container-title":"Journal of the Franklin Institute","id":"ITEM-1","issue":"2","issued":{"date-parts":[["1998"]]},"page":"259-279","title":"Design Of Experiments Sebagai Salah Satu Pendekatan Peningkatan Kualitas Produk Di Industri manufaktur","type":"article-journal","volume":"335"},"uris":["http://www.mendeley.com/documents/?uuid=cbd5f2be-60c2-4ebc-9e33-aef7795c266b"]}],"mendeley":{"formattedCitation":"(Kemala D, Aninditha . 1998)","plainTextFormattedCitation":"(Kemala D, Aninditha . 1998)","previouslyFormattedCitation":"(Kemala D, Aninditha . 1998)"},"properties":{"noteIndex":0},"schema":"https://github.com/citation-style-language/schema/raw/master/csl-citation.json"}</w:instrText>
      </w:r>
      <w:r w:rsidRPr="00C72A97">
        <w:rPr>
          <w:rFonts w:ascii="Times New Roman" w:eastAsia="Times New Roman" w:hAnsi="Times New Roman" w:cs="Times New Roman"/>
          <w:iCs/>
          <w:color w:val="000000" w:themeColor="text1"/>
          <w:sz w:val="24"/>
          <w:szCs w:val="24"/>
          <w:lang w:val="en-GB"/>
        </w:rPr>
        <w:fldChar w:fldCharType="separate"/>
      </w:r>
      <w:r w:rsidRPr="00C72A97">
        <w:rPr>
          <w:rFonts w:ascii="Times New Roman" w:eastAsia="Times New Roman" w:hAnsi="Times New Roman" w:cs="Times New Roman"/>
          <w:iCs/>
          <w:noProof/>
          <w:color w:val="000000" w:themeColor="text1"/>
          <w:sz w:val="24"/>
          <w:szCs w:val="24"/>
          <w:lang w:val="en-GB"/>
        </w:rPr>
        <w:t>(</w:t>
      </w:r>
      <w:r w:rsidRPr="00C72A97">
        <w:rPr>
          <w:rFonts w:ascii="Times New Roman" w:eastAsia="Times New Roman" w:hAnsi="Times New Roman" w:cs="Times New Roman"/>
          <w:i/>
          <w:iCs/>
          <w:noProof/>
          <w:color w:val="000000" w:themeColor="text1"/>
          <w:sz w:val="24"/>
          <w:szCs w:val="24"/>
          <w:lang w:val="en-GB"/>
        </w:rPr>
        <w:t>Kemala D, Aninditha . 1998</w:t>
      </w:r>
      <w:r w:rsidRPr="00C72A97">
        <w:rPr>
          <w:rFonts w:ascii="Times New Roman" w:eastAsia="Times New Roman" w:hAnsi="Times New Roman" w:cs="Times New Roman"/>
          <w:iCs/>
          <w:noProof/>
          <w:color w:val="000000" w:themeColor="text1"/>
          <w:sz w:val="24"/>
          <w:szCs w:val="24"/>
          <w:lang w:val="en-GB"/>
        </w:rPr>
        <w:t>)</w:t>
      </w:r>
      <w:r w:rsidRPr="00C72A97">
        <w:rPr>
          <w:rFonts w:ascii="Times New Roman" w:eastAsia="Times New Roman" w:hAnsi="Times New Roman" w:cs="Times New Roman"/>
          <w:iCs/>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dengan hasil ditunjukkan pada tabel 2.2 di bawah ini.</w:t>
      </w:r>
    </w:p>
    <w:tbl>
      <w:tblPr>
        <w:tblW w:w="7796" w:type="dxa"/>
        <w:tblInd w:w="250" w:type="dxa"/>
        <w:tblLayout w:type="fixed"/>
        <w:tblLook w:val="04A0" w:firstRow="1" w:lastRow="0" w:firstColumn="1" w:lastColumn="0" w:noHBand="0" w:noVBand="1"/>
      </w:tblPr>
      <w:tblGrid>
        <w:gridCol w:w="570"/>
        <w:gridCol w:w="1981"/>
        <w:gridCol w:w="993"/>
        <w:gridCol w:w="1134"/>
        <w:gridCol w:w="1134"/>
        <w:gridCol w:w="992"/>
        <w:gridCol w:w="992"/>
      </w:tblGrid>
      <w:tr w:rsidR="00062E3F" w:rsidRPr="00062E3F" w:rsidTr="00062E3F">
        <w:tc>
          <w:tcPr>
            <w:tcW w:w="7796" w:type="dxa"/>
            <w:gridSpan w:val="7"/>
            <w:shd w:val="clear" w:color="auto" w:fill="auto"/>
          </w:tcPr>
          <w:p w:rsidR="00062E3F" w:rsidRPr="00062E3F" w:rsidRDefault="008A57F1" w:rsidP="00062E3F">
            <w:pPr>
              <w:spacing w:before="120" w:after="0" w:line="360" w:lineRule="auto"/>
              <w:ind w:left="-108"/>
              <w:jc w:val="center"/>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Tabel 2.2</w:t>
            </w:r>
            <w:r w:rsidR="00062E3F" w:rsidRPr="00062E3F">
              <w:rPr>
                <w:rFonts w:ascii="Times New Roman" w:eastAsia="Times New Roman" w:hAnsi="Times New Roman" w:cs="Times New Roman"/>
                <w:color w:val="000000"/>
                <w:sz w:val="24"/>
                <w:szCs w:val="24"/>
                <w:lang w:val="sv-SE"/>
              </w:rPr>
              <w:t xml:space="preserve"> Metode DOE Berdasarkan Jenis Industri</w: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after="0" w:line="240" w:lineRule="auto"/>
              <w:jc w:val="both"/>
              <w:rPr>
                <w:rFonts w:ascii="Times New Roman" w:eastAsia="Times New Roman" w:hAnsi="Times New Roman" w:cs="Times New Roman"/>
                <w:color w:val="000000"/>
                <w:sz w:val="20"/>
                <w:szCs w:val="20"/>
                <w:lang w:val="sv-SE"/>
              </w:rPr>
            </w:pPr>
          </w:p>
          <w:p w:rsidR="00062E3F" w:rsidRPr="00062E3F" w:rsidRDefault="00062E3F" w:rsidP="00062E3F">
            <w:pPr>
              <w:spacing w:after="0" w:line="24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No.</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p>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Jenis Industri</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Full Factorial Design</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Fractional Factorial Design</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Taguchi Method</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Response Surface Method</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Mixture Design</w: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1.</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Transportation Equipment</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b/>
                <w:color w:val="000000"/>
                <w:sz w:val="32"/>
                <w:szCs w:val="32"/>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4624" behindDoc="0" locked="0" layoutInCell="1" allowOverlap="1" wp14:anchorId="6E6B0B71" wp14:editId="1BA2F17A">
                      <wp:simplePos x="0" y="0"/>
                      <wp:positionH relativeFrom="column">
                        <wp:posOffset>-48260</wp:posOffset>
                      </wp:positionH>
                      <wp:positionV relativeFrom="paragraph">
                        <wp:posOffset>14605</wp:posOffset>
                      </wp:positionV>
                      <wp:extent cx="570865" cy="270510"/>
                      <wp:effectExtent l="0" t="0" r="19685" b="1524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8pt;margin-top:1.15pt;width:44.95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9984" behindDoc="0" locked="0" layoutInCell="1" allowOverlap="1" wp14:anchorId="55169FB9" wp14:editId="5FFA6435">
                      <wp:simplePos x="0" y="0"/>
                      <wp:positionH relativeFrom="column">
                        <wp:posOffset>-50800</wp:posOffset>
                      </wp:positionH>
                      <wp:positionV relativeFrom="paragraph">
                        <wp:posOffset>14605</wp:posOffset>
                      </wp:positionV>
                      <wp:extent cx="570865" cy="270510"/>
                      <wp:effectExtent l="0" t="0" r="19685" b="15240"/>
                      <wp:wrapNone/>
                      <wp:docPr id="4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pt;margin-top:1.15pt;width:44.95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2.</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Food and Kindred Products</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59264" behindDoc="0" locked="0" layoutInCell="1" allowOverlap="1" wp14:anchorId="23E32397" wp14:editId="5BD925A1">
                      <wp:simplePos x="0" y="0"/>
                      <wp:positionH relativeFrom="column">
                        <wp:posOffset>-48260</wp:posOffset>
                      </wp:positionH>
                      <wp:positionV relativeFrom="paragraph">
                        <wp:posOffset>11430</wp:posOffset>
                      </wp:positionV>
                      <wp:extent cx="668020" cy="270510"/>
                      <wp:effectExtent l="10160" t="7620" r="7620" b="7620"/>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pt;margin-top:.9pt;width:52.6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0288" behindDoc="0" locked="0" layoutInCell="1" allowOverlap="1" wp14:anchorId="34858029" wp14:editId="0092633D">
                      <wp:simplePos x="0" y="0"/>
                      <wp:positionH relativeFrom="column">
                        <wp:posOffset>-52070</wp:posOffset>
                      </wp:positionH>
                      <wp:positionV relativeFrom="paragraph">
                        <wp:posOffset>11430</wp:posOffset>
                      </wp:positionV>
                      <wp:extent cx="668020" cy="270510"/>
                      <wp:effectExtent l="12065" t="7620" r="5715" b="762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1pt;margin-top:.9pt;width:52.6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91008" behindDoc="0" locked="0" layoutInCell="1" allowOverlap="1" wp14:anchorId="0AF5D36F" wp14:editId="13BD0C9D">
                      <wp:simplePos x="0" y="0"/>
                      <wp:positionH relativeFrom="column">
                        <wp:posOffset>-59055</wp:posOffset>
                      </wp:positionH>
                      <wp:positionV relativeFrom="paragraph">
                        <wp:posOffset>3175</wp:posOffset>
                      </wp:positionV>
                      <wp:extent cx="570865" cy="270510"/>
                      <wp:effectExtent l="12065" t="8890" r="7620" b="635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65pt;margin-top:.25pt;width:44.9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3.</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Industrial Machinery and Equipment</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3360" behindDoc="0" locked="0" layoutInCell="1" allowOverlap="1" wp14:anchorId="5699A65B" wp14:editId="5F8FE5E8">
                      <wp:simplePos x="0" y="0"/>
                      <wp:positionH relativeFrom="column">
                        <wp:posOffset>-52070</wp:posOffset>
                      </wp:positionH>
                      <wp:positionV relativeFrom="paragraph">
                        <wp:posOffset>5080</wp:posOffset>
                      </wp:positionV>
                      <wp:extent cx="668020" cy="270510"/>
                      <wp:effectExtent l="12065" t="7620" r="5715" b="762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1pt;margin-top:.4pt;width:52.6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5888" behindDoc="0" locked="0" layoutInCell="1" allowOverlap="1" wp14:anchorId="2E73ECA5" wp14:editId="304A36FB">
                      <wp:simplePos x="0" y="0"/>
                      <wp:positionH relativeFrom="column">
                        <wp:posOffset>-48260</wp:posOffset>
                      </wp:positionH>
                      <wp:positionV relativeFrom="paragraph">
                        <wp:posOffset>14605</wp:posOffset>
                      </wp:positionV>
                      <wp:extent cx="570865" cy="270510"/>
                      <wp:effectExtent l="0" t="0" r="19685" b="15240"/>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8pt;margin-top:1.15pt;width:44.95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8960" behindDoc="0" locked="0" layoutInCell="1" allowOverlap="1" wp14:anchorId="2A2C0823" wp14:editId="7640EF18">
                      <wp:simplePos x="0" y="0"/>
                      <wp:positionH relativeFrom="column">
                        <wp:posOffset>-59055</wp:posOffset>
                      </wp:positionH>
                      <wp:positionV relativeFrom="paragraph">
                        <wp:posOffset>5080</wp:posOffset>
                      </wp:positionV>
                      <wp:extent cx="570865" cy="270510"/>
                      <wp:effectExtent l="12065" t="7620" r="7620" b="7620"/>
                      <wp:wrapNone/>
                      <wp:docPr id="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65pt;margin-top:.4pt;width:44.95pt;height:2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4.</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Primary Metal Industries</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8480" behindDoc="0" locked="0" layoutInCell="1" allowOverlap="1" wp14:anchorId="34215764" wp14:editId="7E2271EA">
                      <wp:simplePos x="0" y="0"/>
                      <wp:positionH relativeFrom="column">
                        <wp:posOffset>-44450</wp:posOffset>
                      </wp:positionH>
                      <wp:positionV relativeFrom="paragraph">
                        <wp:posOffset>14605</wp:posOffset>
                      </wp:positionV>
                      <wp:extent cx="570865" cy="270510"/>
                      <wp:effectExtent l="0" t="0" r="19685" b="1524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5pt;margin-top:1.15pt;width:44.9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7936" behindDoc="0" locked="0" layoutInCell="1" allowOverlap="1" wp14:anchorId="0A790F01" wp14:editId="6141498A">
                      <wp:simplePos x="0" y="0"/>
                      <wp:positionH relativeFrom="column">
                        <wp:posOffset>-59055</wp:posOffset>
                      </wp:positionH>
                      <wp:positionV relativeFrom="paragraph">
                        <wp:posOffset>14605</wp:posOffset>
                      </wp:positionV>
                      <wp:extent cx="570865" cy="270510"/>
                      <wp:effectExtent l="0" t="0" r="19685" b="1524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65pt;margin-top:1.15pt;width:44.95pt;height: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5.</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Printing and Publishing</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1312" behindDoc="0" locked="0" layoutInCell="1" allowOverlap="1" wp14:anchorId="20AF2B78" wp14:editId="7B23697D">
                      <wp:simplePos x="0" y="0"/>
                      <wp:positionH relativeFrom="column">
                        <wp:posOffset>-48260</wp:posOffset>
                      </wp:positionH>
                      <wp:positionV relativeFrom="paragraph">
                        <wp:posOffset>6985</wp:posOffset>
                      </wp:positionV>
                      <wp:extent cx="668020" cy="270510"/>
                      <wp:effectExtent l="10160" t="12700" r="7620" b="12065"/>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8pt;margin-top:.55pt;width:52.6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2336" behindDoc="0" locked="0" layoutInCell="1" allowOverlap="1" wp14:anchorId="1892EAE1" wp14:editId="574986FD">
                      <wp:simplePos x="0" y="0"/>
                      <wp:positionH relativeFrom="column">
                        <wp:posOffset>-52070</wp:posOffset>
                      </wp:positionH>
                      <wp:positionV relativeFrom="paragraph">
                        <wp:posOffset>6985</wp:posOffset>
                      </wp:positionV>
                      <wp:extent cx="668020" cy="270510"/>
                      <wp:effectExtent l="12065" t="12700" r="5715" b="1206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1pt;margin-top:.55pt;width:52.6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6912" behindDoc="0" locked="0" layoutInCell="1" allowOverlap="1" wp14:anchorId="3ACC7C2A" wp14:editId="51C43272">
                      <wp:simplePos x="0" y="0"/>
                      <wp:positionH relativeFrom="column">
                        <wp:posOffset>-59055</wp:posOffset>
                      </wp:positionH>
                      <wp:positionV relativeFrom="paragraph">
                        <wp:posOffset>6985</wp:posOffset>
                      </wp:positionV>
                      <wp:extent cx="570865" cy="270510"/>
                      <wp:effectExtent l="12065" t="12700" r="7620" b="12065"/>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65pt;margin-top:.55pt;width:44.9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6.</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Stone, Clay, and Glass Products</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9504" behindDoc="0" locked="0" layoutInCell="1" allowOverlap="1" wp14:anchorId="6ED01B6C" wp14:editId="40B90089">
                      <wp:simplePos x="0" y="0"/>
                      <wp:positionH relativeFrom="column">
                        <wp:posOffset>-44450</wp:posOffset>
                      </wp:positionH>
                      <wp:positionV relativeFrom="paragraph">
                        <wp:posOffset>10160</wp:posOffset>
                      </wp:positionV>
                      <wp:extent cx="570865" cy="270510"/>
                      <wp:effectExtent l="0" t="0" r="19685" b="1524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5pt;margin-top:.8pt;width:44.9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4384" behindDoc="0" locked="0" layoutInCell="1" allowOverlap="1" wp14:anchorId="14565CD1" wp14:editId="5033779F">
                      <wp:simplePos x="0" y="0"/>
                      <wp:positionH relativeFrom="column">
                        <wp:posOffset>-48260</wp:posOffset>
                      </wp:positionH>
                      <wp:positionV relativeFrom="paragraph">
                        <wp:posOffset>8890</wp:posOffset>
                      </wp:positionV>
                      <wp:extent cx="668020" cy="270510"/>
                      <wp:effectExtent l="10160" t="11430" r="7620" b="13335"/>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8pt;margin-top:.7pt;width:52.6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3840" behindDoc="0" locked="0" layoutInCell="1" allowOverlap="1" wp14:anchorId="6180E35B" wp14:editId="289EF6AC">
                      <wp:simplePos x="0" y="0"/>
                      <wp:positionH relativeFrom="column">
                        <wp:posOffset>-46990</wp:posOffset>
                      </wp:positionH>
                      <wp:positionV relativeFrom="paragraph">
                        <wp:posOffset>10160</wp:posOffset>
                      </wp:positionV>
                      <wp:extent cx="570865" cy="270510"/>
                      <wp:effectExtent l="0" t="0" r="19685" b="1524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7pt;margin-top:.8pt;width:44.95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7.</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Petroleum and Allied Products</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0528" behindDoc="0" locked="0" layoutInCell="1" allowOverlap="1" wp14:anchorId="7569EB70" wp14:editId="7B7A2869">
                      <wp:simplePos x="0" y="0"/>
                      <wp:positionH relativeFrom="column">
                        <wp:posOffset>-44450</wp:posOffset>
                      </wp:positionH>
                      <wp:positionV relativeFrom="paragraph">
                        <wp:posOffset>12065</wp:posOffset>
                      </wp:positionV>
                      <wp:extent cx="570865" cy="270510"/>
                      <wp:effectExtent l="0" t="0" r="19685" b="1524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5pt;margin-top:.95pt;width:44.9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2816" behindDoc="0" locked="0" layoutInCell="1" allowOverlap="1" wp14:anchorId="186D4699" wp14:editId="333A1833">
                      <wp:simplePos x="0" y="0"/>
                      <wp:positionH relativeFrom="column">
                        <wp:posOffset>-38735</wp:posOffset>
                      </wp:positionH>
                      <wp:positionV relativeFrom="paragraph">
                        <wp:posOffset>12065</wp:posOffset>
                      </wp:positionV>
                      <wp:extent cx="570865" cy="270510"/>
                      <wp:effectExtent l="0" t="0" r="19685" b="15240"/>
                      <wp:wrapNone/>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05pt;margin-top:.95pt;width:44.95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4864" behindDoc="0" locked="0" layoutInCell="1" allowOverlap="1" wp14:anchorId="56BF3458" wp14:editId="0047E951">
                      <wp:simplePos x="0" y="0"/>
                      <wp:positionH relativeFrom="column">
                        <wp:posOffset>-59055</wp:posOffset>
                      </wp:positionH>
                      <wp:positionV relativeFrom="paragraph">
                        <wp:posOffset>13970</wp:posOffset>
                      </wp:positionV>
                      <wp:extent cx="570865" cy="270510"/>
                      <wp:effectExtent l="12065" t="13335" r="7620" b="11430"/>
                      <wp:wrapNone/>
                      <wp:docPr id="2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65pt;margin-top:1.1pt;width:44.9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8.</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Electronic and Other Electric Equipment</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1552" behindDoc="0" locked="0" layoutInCell="1" allowOverlap="1" wp14:anchorId="61CE77A1" wp14:editId="48D045F6">
                      <wp:simplePos x="0" y="0"/>
                      <wp:positionH relativeFrom="column">
                        <wp:posOffset>-44450</wp:posOffset>
                      </wp:positionH>
                      <wp:positionV relativeFrom="paragraph">
                        <wp:posOffset>8255</wp:posOffset>
                      </wp:positionV>
                      <wp:extent cx="570865" cy="270510"/>
                      <wp:effectExtent l="12065" t="13335" r="7620" b="1143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5pt;margin-top:.65pt;width:44.9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5408" behindDoc="0" locked="0" layoutInCell="1" allowOverlap="1" wp14:anchorId="7918DADC" wp14:editId="49912AB9">
                      <wp:simplePos x="0" y="0"/>
                      <wp:positionH relativeFrom="column">
                        <wp:posOffset>-48260</wp:posOffset>
                      </wp:positionH>
                      <wp:positionV relativeFrom="paragraph">
                        <wp:posOffset>0</wp:posOffset>
                      </wp:positionV>
                      <wp:extent cx="668020" cy="270510"/>
                      <wp:effectExtent l="10160" t="5080" r="7620" b="10160"/>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8pt;margin-top:0;width:52.6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7696" behindDoc="0" locked="0" layoutInCell="1" allowOverlap="1" wp14:anchorId="6120DE56" wp14:editId="44FE6EFF">
                      <wp:simplePos x="0" y="0"/>
                      <wp:positionH relativeFrom="column">
                        <wp:posOffset>-46990</wp:posOffset>
                      </wp:positionH>
                      <wp:positionV relativeFrom="paragraph">
                        <wp:posOffset>13335</wp:posOffset>
                      </wp:positionV>
                      <wp:extent cx="570865" cy="270510"/>
                      <wp:effectExtent l="13335" t="8890" r="6350" b="635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7pt;margin-top:1.05pt;width:44.9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5648" behindDoc="0" locked="0" layoutInCell="1" allowOverlap="1" wp14:anchorId="6FF4F9BC" wp14:editId="241D9DFB">
                      <wp:simplePos x="0" y="0"/>
                      <wp:positionH relativeFrom="column">
                        <wp:posOffset>-50800</wp:posOffset>
                      </wp:positionH>
                      <wp:positionV relativeFrom="paragraph">
                        <wp:posOffset>8255</wp:posOffset>
                      </wp:positionV>
                      <wp:extent cx="570865" cy="270510"/>
                      <wp:effectExtent l="10795" t="13335" r="889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pt;margin-top:.65pt;width:44.9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9.</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Chemical and Allied Products</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6672" behindDoc="0" locked="0" layoutInCell="1" allowOverlap="1" wp14:anchorId="1F426341" wp14:editId="50E66983">
                      <wp:simplePos x="0" y="0"/>
                      <wp:positionH relativeFrom="column">
                        <wp:posOffset>-50800</wp:posOffset>
                      </wp:positionH>
                      <wp:positionV relativeFrom="paragraph">
                        <wp:posOffset>15875</wp:posOffset>
                      </wp:positionV>
                      <wp:extent cx="570865" cy="270510"/>
                      <wp:effectExtent l="10795" t="8255" r="8890" b="6985"/>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pt;margin-top:1.25pt;width:44.95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10.</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Fabricated Metal Products</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2576" behindDoc="0" locked="0" layoutInCell="1" allowOverlap="1" wp14:anchorId="326AA992" wp14:editId="40F81DDB">
                      <wp:simplePos x="0" y="0"/>
                      <wp:positionH relativeFrom="column">
                        <wp:posOffset>-44450</wp:posOffset>
                      </wp:positionH>
                      <wp:positionV relativeFrom="paragraph">
                        <wp:posOffset>13335</wp:posOffset>
                      </wp:positionV>
                      <wp:extent cx="570865" cy="270510"/>
                      <wp:effectExtent l="0" t="0" r="19685" b="1524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5pt;margin-top:1.05pt;width:44.9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6432" behindDoc="0" locked="0" layoutInCell="1" allowOverlap="1" wp14:anchorId="099E2FE8" wp14:editId="14A0867D">
                      <wp:simplePos x="0" y="0"/>
                      <wp:positionH relativeFrom="column">
                        <wp:posOffset>-48260</wp:posOffset>
                      </wp:positionH>
                      <wp:positionV relativeFrom="paragraph">
                        <wp:posOffset>20320</wp:posOffset>
                      </wp:positionV>
                      <wp:extent cx="668020" cy="270510"/>
                      <wp:effectExtent l="0" t="0" r="17780" b="1524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pt;margin-top:1.6pt;width:52.6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9744" behindDoc="0" locked="0" layoutInCell="1" allowOverlap="1" wp14:anchorId="6D542D84" wp14:editId="5163256D">
                      <wp:simplePos x="0" y="0"/>
                      <wp:positionH relativeFrom="column">
                        <wp:posOffset>-46990</wp:posOffset>
                      </wp:positionH>
                      <wp:positionV relativeFrom="paragraph">
                        <wp:posOffset>9525</wp:posOffset>
                      </wp:positionV>
                      <wp:extent cx="570865" cy="270510"/>
                      <wp:effectExtent l="13335" t="8255" r="6350" b="6985"/>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7pt;margin-top:.75pt;width:44.95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8720" behindDoc="0" locked="0" layoutInCell="1" allowOverlap="1" wp14:anchorId="639FA5D4" wp14:editId="7EA9B10B">
                      <wp:simplePos x="0" y="0"/>
                      <wp:positionH relativeFrom="column">
                        <wp:posOffset>-50800</wp:posOffset>
                      </wp:positionH>
                      <wp:positionV relativeFrom="paragraph">
                        <wp:posOffset>10795</wp:posOffset>
                      </wp:positionV>
                      <wp:extent cx="570865" cy="270510"/>
                      <wp:effectExtent l="0" t="0" r="19685" b="15240"/>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pt;margin-top:.85pt;width:44.95pt;height:2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" fillcolor="#ddd8c2" strokecolor="#ddd8c2"/>
                  </w:pict>
                </mc:Fallback>
              </mc:AlternateContent>
            </w:r>
          </w:p>
        </w:tc>
      </w:tr>
      <w:tr w:rsidR="00062E3F" w:rsidRPr="00062E3F" w:rsidTr="00062E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color w:val="000000"/>
                <w:sz w:val="20"/>
                <w:szCs w:val="20"/>
                <w:lang w:val="sv-SE"/>
              </w:rPr>
              <w:t>11.</w:t>
            </w:r>
          </w:p>
        </w:tc>
        <w:tc>
          <w:tcPr>
            <w:tcW w:w="1981"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20"/>
                <w:szCs w:val="20"/>
                <w:lang w:val="sv-SE"/>
              </w:rPr>
            </w:pPr>
            <w:r w:rsidRPr="00062E3F">
              <w:rPr>
                <w:rFonts w:ascii="Times New Roman" w:eastAsia="Times New Roman" w:hAnsi="Times New Roman" w:cs="Times New Roman"/>
                <w:sz w:val="20"/>
                <w:szCs w:val="20"/>
                <w:lang w:val="en-GB"/>
              </w:rPr>
              <w:t>Rubber and Misc. Plastics Products</w:t>
            </w:r>
          </w:p>
        </w:tc>
        <w:tc>
          <w:tcPr>
            <w:tcW w:w="993"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73600" behindDoc="0" locked="0" layoutInCell="1" allowOverlap="1" wp14:anchorId="4EF9FCF0" wp14:editId="67696C76">
                      <wp:simplePos x="0" y="0"/>
                      <wp:positionH relativeFrom="column">
                        <wp:posOffset>-44450</wp:posOffset>
                      </wp:positionH>
                      <wp:positionV relativeFrom="paragraph">
                        <wp:posOffset>3175</wp:posOffset>
                      </wp:positionV>
                      <wp:extent cx="570865" cy="270510"/>
                      <wp:effectExtent l="12065" t="8255" r="7620" b="6985"/>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5pt;margin-top:.25pt;width:44.95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7456" behindDoc="0" locked="0" layoutInCell="1" allowOverlap="1" wp14:anchorId="5272CC93" wp14:editId="191EF7D9">
                      <wp:simplePos x="0" y="0"/>
                      <wp:positionH relativeFrom="column">
                        <wp:posOffset>-48260</wp:posOffset>
                      </wp:positionH>
                      <wp:positionV relativeFrom="paragraph">
                        <wp:posOffset>3175</wp:posOffset>
                      </wp:positionV>
                      <wp:extent cx="668020" cy="270510"/>
                      <wp:effectExtent l="10160" t="8255" r="7620" b="698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8pt;margin-top:.25pt;width:52.6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" fillcolor="#ddd8c2" strokecolor="#ddd8c2"/>
                  </w:pict>
                </mc:Fallback>
              </mc:AlternateContent>
            </w:r>
          </w:p>
        </w:tc>
        <w:tc>
          <w:tcPr>
            <w:tcW w:w="1134" w:type="dxa"/>
            <w:shd w:val="clear" w:color="auto" w:fill="auto"/>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b/>
                <w:color w:val="000000"/>
                <w:sz w:val="32"/>
                <w:szCs w:val="32"/>
                <w:lang w:val="sv-SE"/>
              </w:rPr>
              <w:t>√</w: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1792" behindDoc="0" locked="0" layoutInCell="1" allowOverlap="1" wp14:anchorId="54170E81" wp14:editId="1394606E">
                      <wp:simplePos x="0" y="0"/>
                      <wp:positionH relativeFrom="column">
                        <wp:posOffset>-46990</wp:posOffset>
                      </wp:positionH>
                      <wp:positionV relativeFrom="paragraph">
                        <wp:posOffset>11430</wp:posOffset>
                      </wp:positionV>
                      <wp:extent cx="570865" cy="270510"/>
                      <wp:effectExtent l="13335" t="6985" r="6350" b="8255"/>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7pt;margin-top:.9pt;width:44.95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" fillcolor="#ddd8c2" strokecolor="#ddd8c2"/>
                  </w:pict>
                </mc:Fallback>
              </mc:AlternateContent>
            </w:r>
          </w:p>
        </w:tc>
        <w:tc>
          <w:tcPr>
            <w:tcW w:w="992" w:type="dxa"/>
          </w:tcPr>
          <w:p w:rsidR="00062E3F" w:rsidRPr="00062E3F" w:rsidRDefault="00062E3F" w:rsidP="00062E3F">
            <w:pPr>
              <w:spacing w:after="0" w:line="240" w:lineRule="auto"/>
              <w:jc w:val="center"/>
              <w:rPr>
                <w:rFonts w:ascii="Times New Roman" w:eastAsia="Times New Roman" w:hAnsi="Times New Roman" w:cs="Times New Roman"/>
                <w:color w:val="000000"/>
                <w:sz w:val="16"/>
                <w:szCs w:val="16"/>
                <w:lang w:val="sv-SE"/>
              </w:rPr>
            </w:pPr>
            <w:r w:rsidRPr="00062E3F">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80768" behindDoc="0" locked="0" layoutInCell="1" allowOverlap="1" wp14:anchorId="3E440F36" wp14:editId="54086DBF">
                      <wp:simplePos x="0" y="0"/>
                      <wp:positionH relativeFrom="column">
                        <wp:posOffset>-50800</wp:posOffset>
                      </wp:positionH>
                      <wp:positionV relativeFrom="paragraph">
                        <wp:posOffset>3175</wp:posOffset>
                      </wp:positionV>
                      <wp:extent cx="570865" cy="270510"/>
                      <wp:effectExtent l="10795" t="8255" r="8890" b="698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705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pt;margin-top:.25pt;width:44.9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" fillcolor="#ddd8c2" strokecolor="#ddd8c2"/>
                  </w:pict>
                </mc:Fallback>
              </mc:AlternateContent>
            </w:r>
          </w:p>
        </w:tc>
      </w:tr>
    </w:tbl>
    <w:p w:rsidR="00062E3F" w:rsidRPr="00C72A97" w:rsidRDefault="00062E3F" w:rsidP="00062E3F">
      <w:pPr>
        <w:spacing w:before="120" w:after="0" w:line="360" w:lineRule="auto"/>
        <w:jc w:val="both"/>
        <w:rPr>
          <w:rFonts w:ascii="Times New Roman" w:eastAsia="Times New Roman" w:hAnsi="Times New Roman" w:cs="Times New Roman"/>
          <w:color w:val="000000" w:themeColor="text1"/>
          <w:sz w:val="24"/>
          <w:szCs w:val="24"/>
          <w:lang w:val="en-GB"/>
        </w:rPr>
      </w:pPr>
      <w:r w:rsidRPr="00062E3F">
        <w:rPr>
          <w:rFonts w:ascii="Times New Roman" w:eastAsia="Times New Roman" w:hAnsi="Times New Roman" w:cs="Times New Roman"/>
          <w:sz w:val="24"/>
          <w:szCs w:val="24"/>
          <w:lang w:val="en-GB"/>
        </w:rPr>
        <w:t>Hasil yang diperoleh pada tabel 2.2 di atas merupakan hasil penelusuran dari 50 (lima puluh) artikel, dan ternyata hanya 11 (</w:t>
      </w:r>
      <w:r w:rsidRPr="00C72A97">
        <w:rPr>
          <w:rFonts w:ascii="Times New Roman" w:eastAsia="Times New Roman" w:hAnsi="Times New Roman" w:cs="Times New Roman"/>
          <w:color w:val="000000" w:themeColor="text1"/>
          <w:sz w:val="24"/>
          <w:szCs w:val="24"/>
          <w:lang w:val="en-GB"/>
        </w:rPr>
        <w:t xml:space="preserve">sebelas) jenis industri manufaktur yang menggunakan metode DOE (Design Of Experiments)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{"citationItems":[{"id":"ITEM-1","itemData":{"abstract":"Globalisasi merupakan faktor pendorong terjadinya persaingan di kalangan industri dan menyebabkan setiap industri berusaha untuk memenangkan persaingan. Salah satu cara yang dapat digunakan untuk mencapainya adalah dengan meningkatkan kualitas pelayanan konsumen, baik dalam bentuk barang maupun jasa. Design of Experiments (DOE) merupakan salah satu pendekatan statistik dalam metode kualitas yang diterapkan untuk meningkatkan kualitas pelayanan pada industri manufaktur dan jasa. Namun, paper ini hanya berfokus kepada 50 literatur yang membahas mengenai penerapan metode DOE pada berbagai macam industri manufaktur. Tujuannya adalah untuk menganalisis penerapan dan pengaruh DOE terhadap kualitas pelayanan di berbagai industri manufaktur, perbandingan aplikasi DOE yang diterapkan pada berbagai macam industri manufaktur serta kecenderungan metode DOE yang digunakan pada masing-masing jenis industri manufaktur. Dengan pembahasan dan analisis yang telah dilakukan pada paper ini, diharapkan dapat memberikan suatu pengetahuan melalui sebuah kesimpulan mengenai metode DOE yang cocok untuk digunakan sesuai dengan jenis industri manufaktur yang bersangkutan. Kata","author":[{"dropping-particle":"al","family":"Kemala D, Aninditha .","given":"et","non-dropping-particle":"","parse-names":false,"suffix":""}],"container-title":"Journal of the Franklin Institute","id":"ITEM-1","issue":"2","issued":{"date-parts":[["1998"]]},"page":"259-279","title":"Design Of Experiments Sebagai Salah Satu Pendekatan Peningkatan Kualitas Produk Di Industri manufaktur","type":"article-journal","volume":"335"},"uris":["http://www.mendeley.com/documents/?uuid=cbd5f2be-60c2-4ebc-9e33-aef7795c266b"]}],"mendeley":{"formattedCitation":"(Kemala D, Aninditha . 1998)","plainTextFormattedCitation":"(Kemala D, Aninditha . 1998)","previouslyFormattedCitation":"(Kemala D, Aninditha . 1998)"},"properties":{"noteIndex":0},"schema":"https://github.com/citation-style-language/schema/raw/master/csl-citation.json"}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Kemala D, Aninditha . 1998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p>
    <w:p w:rsidR="00062E3F" w:rsidRPr="00C72A97" w:rsidRDefault="00062E3F" w:rsidP="00062E3F">
      <w:pPr>
        <w:spacing w:after="0" w:line="360" w:lineRule="auto"/>
        <w:ind w:firstLine="720"/>
        <w:jc w:val="both"/>
        <w:rPr>
          <w:rFonts w:ascii="Times New Roman" w:eastAsia="Times New Roman" w:hAnsi="Times New Roman" w:cs="Times New Roman"/>
          <w:color w:val="000000" w:themeColor="text1"/>
          <w:sz w:val="24"/>
          <w:szCs w:val="24"/>
          <w:lang w:val="sv-SE"/>
        </w:rPr>
      </w:pPr>
      <w:proofErr w:type="gramStart"/>
      <w:r w:rsidRPr="00062E3F">
        <w:rPr>
          <w:rFonts w:ascii="Times New Roman" w:eastAsia="Calibri" w:hAnsi="Times New Roman" w:cs="Times New Roman"/>
          <w:sz w:val="24"/>
          <w:szCs w:val="24"/>
        </w:rPr>
        <w:t xml:space="preserve">Penggunaan metode DOE pada tiap perusahaan berbeda-beda, hal ini diakibatkan karena tiap-tiap metode DOE masih memiliki kelemahan, sehingga dibutuhkan penyesuaian antara metode DOE yang tepat untuk diterapkan pada </w:t>
      </w:r>
      <w:r w:rsidRPr="00062E3F">
        <w:rPr>
          <w:rFonts w:ascii="Times New Roman" w:eastAsia="Calibri" w:hAnsi="Times New Roman" w:cs="Times New Roman"/>
          <w:sz w:val="24"/>
          <w:szCs w:val="24"/>
        </w:rPr>
        <w:lastRenderedPageBreak/>
        <w:t>jenis industri manufakturnya.</w:t>
      </w:r>
      <w:proofErr w:type="gramEnd"/>
      <w:r w:rsidRPr="00062E3F">
        <w:rPr>
          <w:rFonts w:ascii="Times New Roman" w:eastAsia="Calibri" w:hAnsi="Times New Roman" w:cs="Times New Roman"/>
          <w:sz w:val="24"/>
          <w:szCs w:val="24"/>
        </w:rPr>
        <w:t xml:space="preserve"> Pada penelitian ini, penulis akan menggunakan Taguchi Method, hal ini karena untuk penentuan teknologi pembangkit listrik tenaga panas bumi membutuhkan parameter yang tidak sedikit, sedangkan untuk mendapatkan data terdapat banyak kendala akibat data tersebut adanya di dalam bumi yang berhubungan dengan kondisi alam sehingga timbul ketidakpastian. </w:t>
      </w:r>
      <w:proofErr w:type="gramStart"/>
      <w:r w:rsidRPr="00062E3F">
        <w:rPr>
          <w:rFonts w:ascii="Times New Roman" w:eastAsia="Calibri" w:hAnsi="Times New Roman" w:cs="Times New Roman"/>
          <w:sz w:val="24"/>
          <w:szCs w:val="24"/>
        </w:rPr>
        <w:t xml:space="preserve">Selain itu, dari beberapa contoh jurnal di atas, tidak ada yang menggunakan </w:t>
      </w:r>
      <w:r w:rsidRPr="00C72A97">
        <w:rPr>
          <w:rFonts w:ascii="Times New Roman" w:eastAsia="Calibri" w:hAnsi="Times New Roman" w:cs="Times New Roman"/>
          <w:color w:val="000000" w:themeColor="text1"/>
          <w:sz w:val="24"/>
          <w:szCs w:val="24"/>
        </w:rPr>
        <w:t>Taguchi Method untuk menentukan pemilihan teknologi pembangkit listrik tenaga panas bumi.</w:t>
      </w:r>
      <w:proofErr w:type="gramEnd"/>
      <w:r w:rsidRPr="00C72A97">
        <w:rPr>
          <w:rFonts w:ascii="Times New Roman" w:eastAsia="Calibri" w:hAnsi="Times New Roman" w:cs="Times New Roman"/>
          <w:color w:val="000000" w:themeColor="text1"/>
          <w:sz w:val="24"/>
          <w:szCs w:val="24"/>
        </w:rPr>
        <w:t xml:space="preserve"> Dari beberapa penelitian yang dilakukan </w:t>
      </w:r>
      <w:r w:rsidRPr="00C72A97">
        <w:rPr>
          <w:rFonts w:ascii="Times New Roman" w:eastAsia="Calibri" w:hAnsi="Times New Roman" w:cs="Times New Roman"/>
          <w:color w:val="000000" w:themeColor="text1"/>
          <w:sz w:val="24"/>
          <w:szCs w:val="24"/>
        </w:rPr>
        <w:fldChar w:fldCharType="begin" w:fldLock="1"/>
      </w:r>
      <w:r w:rsidRPr="00C72A97">
        <w:rPr>
          <w:rFonts w:ascii="Times New Roman" w:eastAsia="Calibri" w:hAnsi="Times New Roman" w:cs="Times New Roman"/>
          <w:color w:val="000000" w:themeColor="text1"/>
          <w:sz w:val="24"/>
          <w:szCs w:val="24"/>
        </w:rPr>
        <w:instrText>ADDIN CSL_CITATION {"citationItems":[{"id":"ITEM-1","itemData":{"abstract":"Globalisasi merupakan faktor pendorong terjadinya persaingan di kalangan industri dan menyebabkan setiap industri berusaha untuk memenangkan persaingan. Salah satu cara yang dapat digunakan untuk mencapainya adalah dengan meningkatkan kualitas pelayanan konsumen, baik dalam bentuk barang maupun jasa. Design of Experiments (DOE) merupakan salah satu pendekatan statistik dalam metode kualitas yang diterapkan untuk meningkatkan kualitas pelayanan pada industri manufaktur dan jasa. Namun, paper ini hanya berfokus kepada 50 literatur yang membahas mengenai penerapan metode DOE pada berbagai macam industri manufaktur. Tujuannya adalah untuk menganalisis penerapan dan pengaruh DOE terhadap kualitas pelayanan di berbagai industri manufaktur, perbandingan aplikasi DOE yang diterapkan pada berbagai macam industri manufaktur serta kecenderungan metode DOE yang digunakan pada masing-masing jenis industri manufaktur. Dengan pembahasan dan analisis yang telah dilakukan pada paper ini, diharapkan dapat memberikan suatu pengetahuan melalui sebuah kesimpulan mengenai metode DOE yang cocok untuk digunakan sesuai dengan jenis industri manufaktur yang bersangkutan. Kata","author":[{"dropping-particle":"al","family":"Kemala D, Aninditha .","given":"et","non-dropping-particle":"","parse-names":false,"suffix":""}],"container-title":"Journal of the Franklin Institute","id":"ITEM-1","issue":"2","issued":{"date-parts":[["1998"]]},"page":"259-279","title":"Design Of Experiments Sebagai Salah Satu Pendekatan Peningkatan Kualitas Produk Di Industri manufaktur","type":"article-journal","volume":"335"},"uris":["http://www.mendeley.com/documents/?uuid=cbd5f2be-60c2-4ebc-9e33-aef7795c266b"]}],"mendeley":{"formattedCitation":"(Kemala D, Aninditha . 1998)","plainTextFormattedCitation":"(Kemala D, Aninditha . 1998)","previouslyFormattedCitation":"(Kemala D, Aninditha . 1998)"},"properties":{"noteIndex":0},"schema":"https://github.com/citation-style-language/schema/raw/master/csl-citation.json"}</w:instrText>
      </w:r>
      <w:r w:rsidRPr="00C72A97">
        <w:rPr>
          <w:rFonts w:ascii="Times New Roman" w:eastAsia="Calibri" w:hAnsi="Times New Roman" w:cs="Times New Roman"/>
          <w:color w:val="000000" w:themeColor="text1"/>
          <w:sz w:val="24"/>
          <w:szCs w:val="24"/>
        </w:rPr>
        <w:fldChar w:fldCharType="separate"/>
      </w:r>
      <w:r w:rsidRPr="00C72A97">
        <w:rPr>
          <w:rFonts w:ascii="Times New Roman" w:eastAsia="Calibri" w:hAnsi="Times New Roman" w:cs="Times New Roman"/>
          <w:noProof/>
          <w:color w:val="000000" w:themeColor="text1"/>
          <w:sz w:val="24"/>
          <w:szCs w:val="24"/>
        </w:rPr>
        <w:t>(</w:t>
      </w:r>
      <w:r w:rsidRPr="00C72A97">
        <w:rPr>
          <w:rFonts w:ascii="Times New Roman" w:eastAsia="Calibri" w:hAnsi="Times New Roman" w:cs="Times New Roman"/>
          <w:i/>
          <w:noProof/>
          <w:color w:val="000000" w:themeColor="text1"/>
          <w:sz w:val="24"/>
          <w:szCs w:val="24"/>
        </w:rPr>
        <w:t>Kemala D, Aninditha . 1998</w:t>
      </w:r>
      <w:r w:rsidRPr="00C72A97">
        <w:rPr>
          <w:rFonts w:ascii="Times New Roman" w:eastAsia="Calibri" w:hAnsi="Times New Roman" w:cs="Times New Roman"/>
          <w:noProof/>
          <w:color w:val="000000" w:themeColor="text1"/>
          <w:sz w:val="24"/>
          <w:szCs w:val="24"/>
        </w:rPr>
        <w:t>)</w:t>
      </w:r>
      <w:r w:rsidRPr="00C72A97">
        <w:rPr>
          <w:rFonts w:ascii="Times New Roman" w:eastAsia="Calibri" w:hAnsi="Times New Roman" w:cs="Times New Roman"/>
          <w:color w:val="000000" w:themeColor="text1"/>
          <w:sz w:val="24"/>
          <w:szCs w:val="24"/>
        </w:rPr>
        <w:fldChar w:fldCharType="end"/>
      </w:r>
      <w:r w:rsidRPr="00C72A97">
        <w:rPr>
          <w:rFonts w:ascii="Times New Roman" w:eastAsia="Calibri" w:hAnsi="Times New Roman" w:cs="Times New Roman"/>
          <w:color w:val="000000" w:themeColor="text1"/>
          <w:sz w:val="24"/>
          <w:szCs w:val="24"/>
        </w:rPr>
        <w:t xml:space="preserve">,  yang mendekati dengan pembahasan penelitian ini adalah pada industri </w:t>
      </w:r>
      <w:r w:rsidRPr="00C72A97">
        <w:rPr>
          <w:rFonts w:ascii="Times New Roman" w:eastAsia="Times New Roman" w:hAnsi="Times New Roman" w:cs="Times New Roman"/>
          <w:i/>
          <w:color w:val="000000" w:themeColor="text1"/>
          <w:sz w:val="24"/>
          <w:szCs w:val="24"/>
          <w:lang w:val="en-GB"/>
        </w:rPr>
        <w:t>Petroleum and Allied Products</w:t>
      </w:r>
      <w:r w:rsidRPr="00C72A97">
        <w:rPr>
          <w:rFonts w:ascii="Times New Roman" w:eastAsia="Times New Roman" w:hAnsi="Times New Roman" w:cs="Times New Roman"/>
          <w:color w:val="000000" w:themeColor="text1"/>
          <w:sz w:val="24"/>
          <w:szCs w:val="24"/>
          <w:lang w:val="en-GB"/>
        </w:rPr>
        <w:t xml:space="preserve">, dimana diperoleh hasil adanya 2 (dua) metode DOE yang digunakan yaitu </w:t>
      </w:r>
      <w:r w:rsidRPr="00C72A97">
        <w:rPr>
          <w:rFonts w:ascii="Times New Roman" w:eastAsia="Times New Roman" w:hAnsi="Times New Roman" w:cs="Times New Roman"/>
          <w:i/>
          <w:color w:val="000000" w:themeColor="text1"/>
          <w:sz w:val="24"/>
          <w:szCs w:val="24"/>
          <w:lang w:val="sv-SE"/>
        </w:rPr>
        <w:t>Fractional Factorial Design</w:t>
      </w:r>
      <w:r w:rsidRPr="00C72A97">
        <w:rPr>
          <w:rFonts w:ascii="Times New Roman" w:eastAsia="Times New Roman" w:hAnsi="Times New Roman" w:cs="Times New Roman"/>
          <w:color w:val="000000" w:themeColor="text1"/>
          <w:sz w:val="24"/>
          <w:szCs w:val="24"/>
          <w:lang w:val="sv-SE"/>
        </w:rPr>
        <w:t xml:space="preserve"> dan </w:t>
      </w:r>
      <w:r w:rsidRPr="00C72A97">
        <w:rPr>
          <w:rFonts w:ascii="Times New Roman" w:eastAsia="Times New Roman" w:hAnsi="Times New Roman" w:cs="Times New Roman"/>
          <w:i/>
          <w:color w:val="000000" w:themeColor="text1"/>
          <w:sz w:val="24"/>
          <w:szCs w:val="24"/>
          <w:lang w:val="sv-SE"/>
        </w:rPr>
        <w:t>Taguchi Method</w:t>
      </w:r>
      <w:r w:rsidRPr="00C72A97">
        <w:rPr>
          <w:rFonts w:ascii="Times New Roman" w:eastAsia="Times New Roman" w:hAnsi="Times New Roman" w:cs="Times New Roman"/>
          <w:color w:val="000000" w:themeColor="text1"/>
          <w:sz w:val="24"/>
          <w:szCs w:val="24"/>
          <w:lang w:val="sv-SE"/>
        </w:rPr>
        <w:t xml:space="preserve">, walaupun Taguchi Method lebih sederhana dan lebih minim data namun dari kedua metode tersebut diperoleh hasil akhir tidak berbeda </w:t>
      </w:r>
      <w:r w:rsidRPr="00C72A97">
        <w:rPr>
          <w:rFonts w:ascii="Times New Roman" w:eastAsia="Times New Roman" w:hAnsi="Times New Roman" w:cs="Times New Roman"/>
          <w:color w:val="000000" w:themeColor="text1"/>
          <w:sz w:val="24"/>
          <w:szCs w:val="24"/>
          <w:lang w:val="sv-SE"/>
        </w:rPr>
        <w:fldChar w:fldCharType="begin" w:fldLock="1"/>
      </w:r>
      <w:r w:rsidRPr="00C72A97">
        <w:rPr>
          <w:rFonts w:ascii="Times New Roman" w:eastAsia="Times New Roman" w:hAnsi="Times New Roman" w:cs="Times New Roman"/>
          <w:color w:val="000000" w:themeColor="text1"/>
          <w:sz w:val="24"/>
          <w:szCs w:val="24"/>
          <w:lang w:val="sv-SE"/>
        </w:rPr>
        <w:instrText>ADDIN CSL_CITATION {"citationItems":[{"id":"ITEM-1","itemData":{"ISSN":"2087-7439","abstract":"Fiber glass products are widely used in the industry. High quality fiberglass product requires a composition and to obtain the optimal composition, an experiment needs to be done. In this project, experimental designs in 2k-p fractional factorial design and Taguchi method were carried out to obtain the optimal composition.\\nAccording to the impact test results based on the model by the JIS (Japanese Industrial Standard) for fiber glass, it was found that the 2k-p fractional factorial design method and Taguchi methods are the same.\\n\\n\\nAbstract in Bahasa Indonesia : \\n\\nProduk fiber glass banyak digunakan di dunia industri saat ini. Produk fiber glass berkualitas tinggi dibutuhkan suatu komposisi, dimana untuk komposisi yang tepat diperlukan eksperimen. Desain eksperimen 2k-p fractional factorial design dengan metode Taguchi telah digunakan untuk mendapatkan komposisi yang optimal. \\nHasil pengujian kekuatan impak dengan bentuk dan pengujian sesuai JIS (Japanese Industrial Standard) pada fiber glass didapatkan bahwa metode 2k-p fractional factorial design dengan metode Taguchi tidak berbeda.\\n\\nKata kunci : 2k-p fractional factorial design, Taguchi, JIS","author":[{"dropping-particle":"","family":"Jani Rahardjo","given":"","non-dropping-particle":"","parse-names":false,"suffix":""},{"dropping-particle":"","family":"Suryanata Rahardja","given":"","non-dropping-particle":"","parse-names":false,"suffix":""}],"container-title":"Jurnal Teknik Industri","id":"ITEM-1","issue":"1","issued":{"date-parts":[["2001"]]},"page":"1-8","title":"Perbandingan Metode 2K-P Fractional Factorial Dengan Metode Taguchi Pada Proses Pembuatan Fiber Glass","type":"article-journal","volume":"3"},"uris":["http://www.mendeley.com/documents/?uuid=39ae161b-f056-4330-b6cc-31a9001fc3f6"]}],"mendeley":{"formattedCitation":"(Jani Rahardjo and Suryanata Rahardja 2001)","plainTextFormattedCitation":"(Jani Rahardjo and Suryanata Rahardja 2001)","previouslyFormattedCitation":"(Jani Rahardjo and Suryanata Rahardja 2001)"},"properties":{"noteIndex":0},"schema":"https://github.com/citation-style-language/schema/raw/master/csl-citation.json"}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sv-SE"/>
        </w:rPr>
        <w:fldChar w:fldCharType="separate"/>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i/>
          <w:noProof/>
          <w:color w:val="000000" w:themeColor="text1"/>
          <w:sz w:val="24"/>
          <w:szCs w:val="24"/>
          <w:lang w:val="sv-SE"/>
        </w:rPr>
        <w:t>Jani Rahardjo and Suryanata Rahardja 2001</w:t>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color w:val="000000" w:themeColor="text1"/>
          <w:sz w:val="24"/>
          <w:szCs w:val="24"/>
          <w:lang w:val="sv-SE"/>
        </w:rPr>
        <w:fldChar w:fldCharType="end"/>
      </w:r>
      <w:r w:rsidRPr="00C72A97">
        <w:rPr>
          <w:rFonts w:ascii="Times New Roman" w:eastAsia="Times New Roman" w:hAnsi="Times New Roman" w:cs="Times New Roman"/>
          <w:color w:val="000000" w:themeColor="text1"/>
          <w:sz w:val="24"/>
          <w:szCs w:val="24"/>
          <w:lang w:val="sv-SE"/>
        </w:rPr>
        <w:t>.</w:t>
      </w:r>
    </w:p>
    <w:p w:rsidR="00062E3F" w:rsidRPr="00062E3F" w:rsidRDefault="00062E3F" w:rsidP="00062E3F">
      <w:pPr>
        <w:spacing w:after="0" w:line="360" w:lineRule="auto"/>
        <w:ind w:firstLine="720"/>
        <w:jc w:val="both"/>
        <w:rPr>
          <w:rFonts w:ascii="Times New Roman" w:eastAsia="Times New Roman" w:hAnsi="Times New Roman" w:cs="Times New Roman"/>
          <w:color w:val="000000"/>
          <w:sz w:val="24"/>
          <w:szCs w:val="24"/>
          <w:lang w:val="sv-SE"/>
        </w:rPr>
      </w:pPr>
    </w:p>
    <w:p w:rsidR="00062E3F" w:rsidRPr="008A57F1" w:rsidRDefault="00062E3F" w:rsidP="008A57F1">
      <w:pPr>
        <w:pStyle w:val="ListParagraph"/>
        <w:keepNext/>
        <w:numPr>
          <w:ilvl w:val="1"/>
          <w:numId w:val="31"/>
        </w:numPr>
        <w:spacing w:before="120" w:after="0" w:line="360" w:lineRule="auto"/>
        <w:ind w:left="567" w:hanging="567"/>
        <w:jc w:val="both"/>
        <w:outlineLvl w:val="1"/>
        <w:rPr>
          <w:rFonts w:ascii="Times New Roman" w:eastAsia="Times New Roman" w:hAnsi="Times New Roman" w:cs="Times New Roman"/>
          <w:b/>
          <w:bCs/>
          <w:sz w:val="28"/>
          <w:szCs w:val="24"/>
          <w:lang w:val="en-GB"/>
        </w:rPr>
      </w:pPr>
      <w:r w:rsidRPr="008A57F1">
        <w:rPr>
          <w:rFonts w:ascii="Times New Roman" w:eastAsia="Times New Roman" w:hAnsi="Times New Roman" w:cs="Times New Roman"/>
          <w:b/>
          <w:bCs/>
          <w:sz w:val="28"/>
          <w:szCs w:val="24"/>
          <w:lang w:val="en-GB"/>
        </w:rPr>
        <w:t xml:space="preserve">Teknologi Pembangkit Listrik Tenaga Panas Bumi </w:t>
      </w:r>
    </w:p>
    <w:p w:rsidR="00062E3F" w:rsidRPr="00C72A97" w:rsidRDefault="00062E3F" w:rsidP="00062E3F">
      <w:pPr>
        <w:spacing w:before="120" w:after="0" w:line="360" w:lineRule="auto"/>
        <w:ind w:firstLine="567"/>
        <w:jc w:val="both"/>
        <w:rPr>
          <w:rFonts w:ascii="Times New Roman" w:eastAsia="Times New Roman" w:hAnsi="Times New Roman" w:cs="Times New Roman"/>
          <w:color w:val="000000" w:themeColor="text1"/>
          <w:sz w:val="24"/>
          <w:szCs w:val="24"/>
          <w:lang w:val="en-GB"/>
        </w:rPr>
      </w:pPr>
      <w:proofErr w:type="gramStart"/>
      <w:r w:rsidRPr="00062E3F">
        <w:rPr>
          <w:rFonts w:ascii="Times New Roman" w:eastAsia="Times New Roman" w:hAnsi="Times New Roman" w:cs="Times New Roman"/>
          <w:sz w:val="24"/>
          <w:szCs w:val="24"/>
          <w:lang w:val="en-GB"/>
        </w:rPr>
        <w:t>Dalam suatu proyek panas bumi dimana membutuhkan biaya yang besar, tentunya tidak lupa untuk melakukan mitigasi resiko terlebih dulu, agar dapat terhindar dari pengeluaran biaya yang tidak diinginkan.</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Jika kita membicarakan tentang panas bumi, pasti yang muncul dalam pemikiran kita adalah temperatur.</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 xml:space="preserve">Tidak salah memang, namun jika berpikir pemanfaatannya digunakan untuk pembangkit listrik maka </w:t>
      </w:r>
      <w:r w:rsidRPr="00C72A97">
        <w:rPr>
          <w:rFonts w:ascii="Times New Roman" w:eastAsia="Times New Roman" w:hAnsi="Times New Roman" w:cs="Times New Roman"/>
          <w:color w:val="000000" w:themeColor="text1"/>
          <w:sz w:val="24"/>
          <w:szCs w:val="24"/>
          <w:lang w:val="en-GB"/>
        </w:rPr>
        <w:t>bukan hanya itu.</w:t>
      </w:r>
      <w:proofErr w:type="gramEnd"/>
      <w:r w:rsidRPr="00C72A97">
        <w:rPr>
          <w:rFonts w:ascii="Times New Roman" w:eastAsia="Times New Roman" w:hAnsi="Times New Roman" w:cs="Times New Roman"/>
          <w:color w:val="000000" w:themeColor="text1"/>
          <w:sz w:val="24"/>
          <w:szCs w:val="24"/>
          <w:lang w:val="en-GB"/>
        </w:rPr>
        <w:t xml:space="preserve"> Faktor-faktor lain yang biasa digunakan sebagai pertimbangan adalah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{"citationItems":[{"id":"ITEM-1","itemData":{"author":[{"dropping-particle":"","family":"Saptadji","given":"Nenny M","non-dropping-particle":"","parse-names":false,"suffix":""}],"id":"ITEM-1","issued":{"date-parts":[["2018"]]},"number-of-pages":"1-360","title":"Teknik Geotermal., ITB Press.,Bandung, 2018","type":"book"},"uris":["http://www.mendeley.com/documents/?uuid=6464b134-7973-45fc-9034-11981ea32d0e"]}],"mendeley":{"formattedCitation":"(Saptadji 2018)","plainTextFormattedCitation":"(Saptadji 2018)","previouslyFormattedCitation":"(Saptadji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Saptadji 2018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  </w:t>
      </w:r>
    </w:p>
    <w:p w:rsidR="004D6930" w:rsidRDefault="00062E3F" w:rsidP="004D6930">
      <w:pPr>
        <w:numPr>
          <w:ilvl w:val="0"/>
          <w:numId w:val="8"/>
        </w:numPr>
        <w:spacing w:before="120" w:after="0" w:line="360" w:lineRule="auto"/>
        <w:ind w:left="567" w:hanging="283"/>
        <w:jc w:val="both"/>
        <w:rPr>
          <w:rFonts w:ascii="Times New Roman" w:eastAsia="Times New Roman" w:hAnsi="Times New Roman" w:cs="Times New Roman"/>
          <w:sz w:val="24"/>
          <w:szCs w:val="24"/>
          <w:lang w:val="en-GB"/>
        </w:rPr>
      </w:pPr>
      <w:r w:rsidRPr="00C72A97">
        <w:rPr>
          <w:rFonts w:ascii="Times New Roman" w:eastAsia="Times New Roman" w:hAnsi="Times New Roman" w:cs="Times New Roman"/>
          <w:color w:val="000000" w:themeColor="text1"/>
          <w:sz w:val="24"/>
          <w:szCs w:val="24"/>
          <w:lang w:val="en-GB"/>
        </w:rPr>
        <w:t xml:space="preserve">Sumber daya memiliki kandungan </w:t>
      </w:r>
      <w:r w:rsidRPr="00062E3F">
        <w:rPr>
          <w:rFonts w:ascii="Times New Roman" w:eastAsia="Times New Roman" w:hAnsi="Times New Roman" w:cs="Times New Roman"/>
          <w:sz w:val="24"/>
          <w:szCs w:val="24"/>
          <w:lang w:val="en-GB"/>
        </w:rPr>
        <w:t xml:space="preserve">panas atau cadangan yang besar sehingga mampu memproduksi uap untuk jangka waktu yang cukup lama, yaitu sekitar 25-30 tahun.  Sumber daya panas bumi memproduksi fluida yang memiliki pH hampir netral agar laju korosinya relatif rendah sehingga fasilitas produksi tidak cepat terkorosi. Selain itu, hendaknya kecenderungan fluida membentuk </w:t>
      </w:r>
      <w:r w:rsidRPr="00062E3F">
        <w:rPr>
          <w:rFonts w:ascii="Times New Roman" w:eastAsia="Times New Roman" w:hAnsi="Times New Roman" w:cs="Times New Roman"/>
          <w:i/>
          <w:sz w:val="24"/>
          <w:szCs w:val="24"/>
          <w:lang w:val="en-GB"/>
        </w:rPr>
        <w:t>scale</w:t>
      </w:r>
      <w:r w:rsidRPr="00062E3F">
        <w:rPr>
          <w:rFonts w:ascii="Times New Roman" w:eastAsia="Times New Roman" w:hAnsi="Times New Roman" w:cs="Times New Roman"/>
          <w:sz w:val="24"/>
          <w:szCs w:val="24"/>
          <w:lang w:val="en-GB"/>
        </w:rPr>
        <w:t xml:space="preserve"> relatif rendah.</w:t>
      </w:r>
    </w:p>
    <w:p w:rsidR="00062E3F" w:rsidRPr="004D6930" w:rsidRDefault="00062E3F" w:rsidP="004D6930">
      <w:pPr>
        <w:numPr>
          <w:ilvl w:val="0"/>
          <w:numId w:val="8"/>
        </w:numPr>
        <w:spacing w:before="120" w:after="0" w:line="360" w:lineRule="auto"/>
        <w:ind w:left="568" w:hanging="284"/>
        <w:jc w:val="both"/>
        <w:rPr>
          <w:rFonts w:ascii="Times New Roman" w:eastAsia="Times New Roman" w:hAnsi="Times New Roman" w:cs="Times New Roman"/>
          <w:sz w:val="24"/>
          <w:szCs w:val="24"/>
          <w:lang w:val="en-GB"/>
        </w:rPr>
      </w:pPr>
      <w:r w:rsidRPr="004D6930">
        <w:rPr>
          <w:rFonts w:ascii="Times New Roman" w:eastAsia="Times New Roman" w:hAnsi="Times New Roman" w:cs="Times New Roman"/>
          <w:sz w:val="24"/>
          <w:szCs w:val="24"/>
          <w:lang w:val="en-GB"/>
        </w:rPr>
        <w:t>Reservoirnya tidak terlalu dalam, biasanya tidak lebih dari 3 km, tetapi untuk Indonesia umumnya dikehendaki tidak lebih dari 2 km.</w:t>
      </w:r>
    </w:p>
    <w:p w:rsidR="00062E3F" w:rsidRPr="00062E3F" w:rsidRDefault="00062E3F" w:rsidP="008A57F1">
      <w:pPr>
        <w:keepNext/>
        <w:numPr>
          <w:ilvl w:val="0"/>
          <w:numId w:val="8"/>
        </w:numPr>
        <w:spacing w:before="120" w:after="0" w:line="360" w:lineRule="auto"/>
        <w:ind w:left="567" w:hanging="283"/>
        <w:jc w:val="both"/>
        <w:outlineLvl w:val="1"/>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lastRenderedPageBreak/>
        <w:t>Sumber daya panas bumi terdapat di daerah yang relatif tidak sulit dicapai.</w:t>
      </w:r>
    </w:p>
    <w:p w:rsidR="00062E3F" w:rsidRPr="00062E3F" w:rsidRDefault="00062E3F" w:rsidP="008A57F1">
      <w:pPr>
        <w:keepNext/>
        <w:numPr>
          <w:ilvl w:val="0"/>
          <w:numId w:val="8"/>
        </w:numPr>
        <w:spacing w:before="120" w:after="0" w:line="360" w:lineRule="auto"/>
        <w:ind w:left="567" w:hanging="283"/>
        <w:jc w:val="both"/>
        <w:outlineLvl w:val="1"/>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Sumber daya panas bumi terletak di daerah dengan kemungkinan terjadinya erupsi hidrotermal relatif rendah (diproduksinya fluida geotermal dapat meningkatkan kemungkinan terjadinya erupsi hidrotermal).</w:t>
      </w:r>
    </w:p>
    <w:p w:rsidR="00062E3F" w:rsidRPr="00C72A97" w:rsidRDefault="00062E3F" w:rsidP="00062E3F">
      <w:pPr>
        <w:keepNext/>
        <w:spacing w:before="120" w:after="0" w:line="360" w:lineRule="auto"/>
        <w:ind w:firstLine="567"/>
        <w:jc w:val="both"/>
        <w:outlineLvl w:val="1"/>
        <w:rPr>
          <w:rFonts w:ascii="Times New Roman" w:eastAsia="Times New Roman" w:hAnsi="Times New Roman" w:cs="Times New Roman"/>
          <w:color w:val="000000" w:themeColor="text1"/>
          <w:sz w:val="24"/>
          <w:szCs w:val="24"/>
          <w:lang w:val="en-GB"/>
        </w:rPr>
      </w:pPr>
      <w:r w:rsidRPr="00062E3F">
        <w:rPr>
          <w:rFonts w:ascii="Times New Roman" w:eastAsia="Times New Roman" w:hAnsi="Times New Roman" w:cs="Times New Roman"/>
          <w:sz w:val="24"/>
          <w:szCs w:val="24"/>
          <w:lang w:val="en-GB"/>
        </w:rPr>
        <w:t>Dengan manajemen pengelolaan yang baik dan tepat (</w:t>
      </w:r>
      <w:r w:rsidRPr="00062E3F">
        <w:rPr>
          <w:rFonts w:ascii="Times New Roman" w:eastAsia="Times New Roman" w:hAnsi="Times New Roman" w:cs="Times New Roman"/>
          <w:i/>
          <w:sz w:val="24"/>
          <w:szCs w:val="24"/>
          <w:lang w:val="en-GB"/>
        </w:rPr>
        <w:t>good reservoir management</w:t>
      </w:r>
      <w:r w:rsidRPr="00062E3F">
        <w:rPr>
          <w:rFonts w:ascii="Times New Roman" w:eastAsia="Times New Roman" w:hAnsi="Times New Roman" w:cs="Times New Roman"/>
          <w:sz w:val="24"/>
          <w:szCs w:val="24"/>
          <w:lang w:val="en-GB"/>
        </w:rPr>
        <w:t xml:space="preserve">), telah terbukti bahwa </w:t>
      </w:r>
      <w:r w:rsidRPr="00C72A97">
        <w:rPr>
          <w:rFonts w:ascii="Times New Roman" w:eastAsia="Times New Roman" w:hAnsi="Times New Roman" w:cs="Times New Roman"/>
          <w:color w:val="000000" w:themeColor="text1"/>
          <w:sz w:val="24"/>
          <w:szCs w:val="24"/>
          <w:lang w:val="en-GB"/>
        </w:rPr>
        <w:t xml:space="preserve">setelah 100 tahun beroperasi, pembangkit listrik tenaga panas bumi masih beroperasi dengan baik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{"citationItems":[{"id":"ITEM-1","itemData":{"author":[{"dropping-particle":"","family":"Saptadji","given":"Nenny M","non-dropping-particle":"","parse-names":false,"suffix":""}],"id":"ITEM-1","issued":{"date-parts":[["2018"]]},"number-of-pages":"1-360","title":"Teknik Geotermal., ITB Press.,Bandung, 2018","type":"book"},"uris":["http://www.mendeley.com/documents/?uuid=6464b134-7973-45fc-9034-11981ea32d0e"]}],"mendeley":{"formattedCitation":"(Saptadji 2018)","plainTextFormattedCitation":"(Saptadji 2018)","previouslyFormattedCitation":"(Saptadji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Saptadji 2018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Pada prinsipnya sistem Pembangkit Listrik Tenaga Panas Bumi (PLTP) </w:t>
      </w:r>
      <w:proofErr w:type="gramStart"/>
      <w:r w:rsidRPr="00C72A97">
        <w:rPr>
          <w:rFonts w:ascii="Times New Roman" w:eastAsia="Times New Roman" w:hAnsi="Times New Roman" w:cs="Times New Roman"/>
          <w:color w:val="000000" w:themeColor="text1"/>
          <w:sz w:val="24"/>
          <w:szCs w:val="24"/>
          <w:lang w:val="en-GB"/>
        </w:rPr>
        <w:t>sama</w:t>
      </w:r>
      <w:proofErr w:type="gramEnd"/>
      <w:r w:rsidRPr="00C72A97">
        <w:rPr>
          <w:rFonts w:ascii="Times New Roman" w:eastAsia="Times New Roman" w:hAnsi="Times New Roman" w:cs="Times New Roman"/>
          <w:color w:val="000000" w:themeColor="text1"/>
          <w:sz w:val="24"/>
          <w:szCs w:val="24"/>
          <w:lang w:val="en-GB"/>
        </w:rPr>
        <w:t xml:space="preserve"> dengan sistem Pembangkit Listrik Tenaga Uap (PLTU), yaitu penggunaan fasa uap yang dialirkan ke turbin. </w:t>
      </w:r>
      <w:proofErr w:type="gramStart"/>
      <w:r w:rsidRPr="00C72A97">
        <w:rPr>
          <w:rFonts w:ascii="Times New Roman" w:eastAsia="Times New Roman" w:hAnsi="Times New Roman" w:cs="Times New Roman"/>
          <w:color w:val="000000" w:themeColor="text1"/>
          <w:sz w:val="24"/>
          <w:szCs w:val="24"/>
          <w:lang w:val="en-GB"/>
        </w:rPr>
        <w:t>Dari kedua sistem tersebut hanya dibedakan pada siklusnya, dimana pada PLTU menggunakan siklus tertutup yang uapnya berasal dari boiler, sedangkan pada PLTP uapnya berasal dari reservoir panas bumi.</w:t>
      </w:r>
      <w:proofErr w:type="gramEnd"/>
      <w:r w:rsidRPr="00C72A97">
        <w:rPr>
          <w:rFonts w:ascii="Times New Roman" w:eastAsia="Times New Roman" w:hAnsi="Times New Roman" w:cs="Times New Roman"/>
          <w:color w:val="000000" w:themeColor="text1"/>
          <w:sz w:val="24"/>
          <w:szCs w:val="24"/>
          <w:lang w:val="en-GB"/>
        </w:rPr>
        <w:t xml:space="preserve"> </w:t>
      </w:r>
      <w:proofErr w:type="gramStart"/>
      <w:r w:rsidRPr="00C72A97">
        <w:rPr>
          <w:rFonts w:ascii="Times New Roman" w:eastAsia="Times New Roman" w:hAnsi="Times New Roman" w:cs="Times New Roman"/>
          <w:color w:val="000000" w:themeColor="text1"/>
          <w:sz w:val="24"/>
          <w:szCs w:val="24"/>
          <w:lang w:val="en-GB"/>
        </w:rPr>
        <w:t>Fluida geothermal sangat tergantung pada karakteristik alamiahnya yaitu adanya kandungan non-condensible gas (NCG) dan kandungan yang menyebabkan munculnya endapan (</w:t>
      </w:r>
      <w:r w:rsidRPr="00C72A97">
        <w:rPr>
          <w:rFonts w:ascii="Times New Roman" w:eastAsia="Times New Roman" w:hAnsi="Times New Roman" w:cs="Times New Roman"/>
          <w:i/>
          <w:color w:val="000000" w:themeColor="text1"/>
          <w:sz w:val="24"/>
          <w:szCs w:val="24"/>
          <w:lang w:val="en-GB"/>
        </w:rPr>
        <w:t>scaling</w:t>
      </w:r>
      <w:r w:rsidRPr="00C72A97">
        <w:rPr>
          <w:rFonts w:ascii="Times New Roman" w:eastAsia="Times New Roman" w:hAnsi="Times New Roman" w:cs="Times New Roman"/>
          <w:color w:val="000000" w:themeColor="text1"/>
          <w:sz w:val="24"/>
          <w:szCs w:val="24"/>
          <w:lang w:val="en-GB"/>
        </w:rPr>
        <w:t>) dan korosif terhadap pipa.</w:t>
      </w:r>
      <w:proofErr w:type="gramEnd"/>
      <w:r w:rsidRPr="00C72A97">
        <w:rPr>
          <w:rFonts w:ascii="Times New Roman" w:eastAsia="Times New Roman" w:hAnsi="Times New Roman" w:cs="Times New Roman"/>
          <w:color w:val="000000" w:themeColor="text1"/>
          <w:sz w:val="24"/>
          <w:szCs w:val="24"/>
          <w:lang w:val="en-GB"/>
        </w:rPr>
        <w:t xml:space="preserve"> </w:t>
      </w:r>
    </w:p>
    <w:p w:rsidR="00062E3F" w:rsidRPr="00062E3F" w:rsidRDefault="00062E3F" w:rsidP="008A57F1">
      <w:pPr>
        <w:spacing w:before="120" w:after="0" w:line="360" w:lineRule="auto"/>
        <w:ind w:firstLine="567"/>
        <w:jc w:val="both"/>
        <w:rPr>
          <w:rFonts w:ascii="Times New Roman" w:eastAsia="Times New Roman" w:hAnsi="Times New Roman" w:cs="Times New Roman"/>
          <w:sz w:val="24"/>
          <w:szCs w:val="24"/>
          <w:lang w:val="en-GB"/>
        </w:rPr>
      </w:pPr>
      <w:r w:rsidRPr="00C72A97">
        <w:rPr>
          <w:rFonts w:ascii="Times New Roman" w:eastAsia="Times New Roman" w:hAnsi="Times New Roman" w:cs="Times New Roman"/>
          <w:color w:val="000000" w:themeColor="text1"/>
          <w:sz w:val="24"/>
          <w:szCs w:val="24"/>
          <w:lang w:val="en-GB"/>
        </w:rPr>
        <w:t xml:space="preserve">Ada beberapa tulisan yang membahas mengenai teknologi pembangkit listrik tenaga panas bumi, seperti dalam bukunya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{"citationItems":[{"id":"ITEM-1","itemData":{"DOI":"10.1002/ente.201390010","ISBN":"9780080982069","author":[{"dropping-particle":"","family":"DiPippo","given":"Ronald","non-dropping-particle":"","parse-names":false,"suffix":""}],"container-title":"Energy Technology","id":"ITEM-1","issue":"5-6","issued":{"date-parts":[["2012"]]},"number-of-pages":"79-221","title":"Geothermal Power Plants, Principles, Application, Case Studies and Environmental Impact","type":"book","volume":"1"},"uris":["http://www.mendeley.com/documents/?uuid=8a1c0265-3743-4c50-bb8d-a18bc5c21f0a"]}],"mendeley":{"formattedCitation":"(DiPippo 2012)","plainTextFormattedCitation":"(DiPippo 2012)","previouslyFormattedCitation":"(DiPippo 2012)"},"properties":{"noteIndex":0},"schema":"https://github.com/citation-style-language/schema/raw/master/csl-citation.json"}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DiPippo 2012</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membagi menjadi 4 (empat) teknologi, yaitu </w:t>
      </w:r>
      <w:r w:rsidRPr="00C72A97">
        <w:rPr>
          <w:rFonts w:ascii="Times New Roman" w:eastAsia="Times New Roman" w:hAnsi="Times New Roman" w:cs="Times New Roman"/>
          <w:i/>
          <w:color w:val="000000" w:themeColor="text1"/>
          <w:sz w:val="24"/>
          <w:szCs w:val="24"/>
          <w:lang w:val="en-GB"/>
        </w:rPr>
        <w:t xml:space="preserve">Single-Flash Steam Power </w:t>
      </w:r>
      <w:r w:rsidRPr="00062E3F">
        <w:rPr>
          <w:rFonts w:ascii="Times New Roman" w:eastAsia="Times New Roman" w:hAnsi="Times New Roman" w:cs="Times New Roman"/>
          <w:i/>
          <w:sz w:val="24"/>
          <w:szCs w:val="24"/>
          <w:lang w:val="en-GB"/>
        </w:rPr>
        <w:t>Plants</w:t>
      </w:r>
      <w:r w:rsidRPr="00062E3F">
        <w:rPr>
          <w:rFonts w:ascii="Times New Roman" w:eastAsia="Times New Roman" w:hAnsi="Times New Roman" w:cs="Times New Roman"/>
          <w:sz w:val="24"/>
          <w:szCs w:val="24"/>
          <w:lang w:val="en-GB"/>
        </w:rPr>
        <w:t xml:space="preserve">, </w:t>
      </w:r>
      <w:r w:rsidRPr="00062E3F">
        <w:rPr>
          <w:rFonts w:ascii="Times New Roman" w:eastAsia="Times New Roman" w:hAnsi="Times New Roman" w:cs="Times New Roman"/>
          <w:i/>
          <w:sz w:val="24"/>
          <w:szCs w:val="24"/>
          <w:lang w:val="en-GB"/>
        </w:rPr>
        <w:t>Double-Flash Steam Power Plants</w:t>
      </w:r>
      <w:r w:rsidRPr="00062E3F">
        <w:rPr>
          <w:rFonts w:ascii="Times New Roman" w:eastAsia="Times New Roman" w:hAnsi="Times New Roman" w:cs="Times New Roman"/>
          <w:sz w:val="24"/>
          <w:szCs w:val="24"/>
          <w:lang w:val="en-GB"/>
        </w:rPr>
        <w:t xml:space="preserve">, </w:t>
      </w:r>
      <w:r w:rsidRPr="00062E3F">
        <w:rPr>
          <w:rFonts w:ascii="Times New Roman" w:eastAsia="Times New Roman" w:hAnsi="Times New Roman" w:cs="Times New Roman"/>
          <w:i/>
          <w:sz w:val="24"/>
          <w:szCs w:val="24"/>
          <w:lang w:val="en-GB"/>
        </w:rPr>
        <w:t>Dry-Steam Power Plants</w:t>
      </w:r>
      <w:r w:rsidRPr="00062E3F">
        <w:rPr>
          <w:rFonts w:ascii="Times New Roman" w:eastAsia="Times New Roman" w:hAnsi="Times New Roman" w:cs="Times New Roman"/>
          <w:sz w:val="24"/>
          <w:szCs w:val="24"/>
          <w:lang w:val="en-GB"/>
        </w:rPr>
        <w:t xml:space="preserve"> dan </w:t>
      </w:r>
      <w:r w:rsidRPr="00062E3F">
        <w:rPr>
          <w:rFonts w:ascii="Times New Roman" w:eastAsia="Times New Roman" w:hAnsi="Times New Roman" w:cs="Times New Roman"/>
          <w:i/>
          <w:sz w:val="24"/>
          <w:szCs w:val="24"/>
          <w:lang w:val="en-GB"/>
        </w:rPr>
        <w:t>Binary Cycle Power Plants</w:t>
      </w:r>
      <w:r w:rsidRPr="00062E3F">
        <w:rPr>
          <w:rFonts w:ascii="Times New Roman" w:eastAsia="Times New Roman" w:hAnsi="Times New Roman" w:cs="Times New Roman"/>
          <w:sz w:val="24"/>
          <w:szCs w:val="24"/>
          <w:lang w:val="en-GB"/>
        </w:rPr>
        <w:t xml:space="preserve">. </w:t>
      </w:r>
      <w:r w:rsidRPr="00C72A97">
        <w:rPr>
          <w:rFonts w:ascii="Times New Roman" w:eastAsia="Times New Roman" w:hAnsi="Times New Roman" w:cs="Times New Roman"/>
          <w:color w:val="000000" w:themeColor="text1"/>
          <w:sz w:val="24"/>
          <w:szCs w:val="24"/>
          <w:lang w:val="en-GB"/>
        </w:rPr>
        <w:t xml:space="preserve">Ada pula yang membaginya menjadi 8 (delapan) berdasarkan fluida yang mengalirinya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{"citationItems":[{"id":"ITEM-1","itemData":{"author":[{"dropping-particle":"","family":"Saptadji","given":"Nenny M","non-dropping-particle":"","parse-names":false,"suffix":""}],"id":"ITEM-1","issued":{"date-parts":[["2018"]]},"number-of-pages":"1-360","title":"Teknik Geotermal., ITB Press.,Bandung, 2018","type":"book"},"uris":["http://www.mendeley.com/documents/?uuid=6464b134-7973-45fc-9034-11981ea32d0e"]}],"mendeley":{"formattedCitation":"(Saptadji 2018)","plainTextFormattedCitation":"(Saptadji 2018)","previouslyFormattedCitation":"(Saptadji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Saptadji 2018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w:t>
      </w:r>
      <w:proofErr w:type="gramStart"/>
      <w:r w:rsidRPr="00C72A97">
        <w:rPr>
          <w:rFonts w:ascii="Times New Roman" w:eastAsia="Times New Roman" w:hAnsi="Times New Roman" w:cs="Times New Roman"/>
          <w:color w:val="000000" w:themeColor="text1"/>
          <w:sz w:val="24"/>
          <w:szCs w:val="24"/>
          <w:lang w:val="en-GB"/>
        </w:rPr>
        <w:t>Fluida panas bumi dapat berupa fasa cair, fasa uap atau campuran dari keduanya tergantung dari tekanan dan temperaturnya.</w:t>
      </w:r>
      <w:proofErr w:type="gramEnd"/>
      <w:r w:rsidRPr="00C72A97">
        <w:rPr>
          <w:rFonts w:ascii="Times New Roman" w:eastAsia="Times New Roman" w:hAnsi="Times New Roman" w:cs="Times New Roman"/>
          <w:color w:val="000000" w:themeColor="text1"/>
          <w:sz w:val="24"/>
          <w:szCs w:val="24"/>
          <w:lang w:val="en-GB"/>
        </w:rPr>
        <w:t xml:space="preserve">  Pembuktian adanya fluida yang berbeda-beda guna optimalisasi pembangkit juga pernah dilakukan pula pada </w:t>
      </w:r>
      <w:r w:rsidRPr="00C72A97">
        <w:rPr>
          <w:rFonts w:ascii="Times New Roman" w:eastAsia="Times New Roman" w:hAnsi="Times New Roman" w:cs="Times New Roman"/>
          <w:i/>
          <w:color w:val="000000" w:themeColor="text1"/>
          <w:sz w:val="24"/>
          <w:szCs w:val="24"/>
          <w:lang w:val="en-GB"/>
        </w:rPr>
        <w:t>Single Flash System</w:t>
      </w:r>
      <w:r w:rsidRPr="00C72A97">
        <w:rPr>
          <w:rFonts w:ascii="Times New Roman" w:eastAsia="Times New Roman" w:hAnsi="Times New Roman" w:cs="Times New Roman"/>
          <w:color w:val="000000" w:themeColor="text1"/>
          <w:sz w:val="24"/>
          <w:szCs w:val="24"/>
          <w:lang w:val="en-GB"/>
        </w:rPr>
        <w:t xml:space="preserve"> (SF), </w:t>
      </w:r>
      <w:r w:rsidRPr="00C72A97">
        <w:rPr>
          <w:rFonts w:ascii="Times New Roman" w:eastAsia="Times New Roman" w:hAnsi="Times New Roman" w:cs="Times New Roman"/>
          <w:i/>
          <w:color w:val="000000" w:themeColor="text1"/>
          <w:sz w:val="24"/>
          <w:szCs w:val="24"/>
          <w:lang w:val="en-GB"/>
        </w:rPr>
        <w:t>Double Flash System</w:t>
      </w:r>
      <w:r w:rsidRPr="00C72A97">
        <w:rPr>
          <w:rFonts w:ascii="Times New Roman" w:eastAsia="Times New Roman" w:hAnsi="Times New Roman" w:cs="Times New Roman"/>
          <w:color w:val="000000" w:themeColor="text1"/>
          <w:sz w:val="24"/>
          <w:szCs w:val="24"/>
          <w:lang w:val="en-GB"/>
        </w:rPr>
        <w:t xml:space="preserve"> (DF), </w:t>
      </w:r>
      <w:r w:rsidRPr="00C72A97">
        <w:rPr>
          <w:rFonts w:ascii="Times New Roman" w:eastAsia="Times New Roman" w:hAnsi="Times New Roman" w:cs="Times New Roman"/>
          <w:i/>
          <w:color w:val="000000" w:themeColor="text1"/>
          <w:sz w:val="24"/>
          <w:szCs w:val="24"/>
          <w:lang w:val="en-GB"/>
        </w:rPr>
        <w:t>Flash ORC System</w:t>
      </w:r>
      <w:r w:rsidRPr="00C72A97">
        <w:rPr>
          <w:rFonts w:ascii="Times New Roman" w:eastAsia="Times New Roman" w:hAnsi="Times New Roman" w:cs="Times New Roman"/>
          <w:color w:val="000000" w:themeColor="text1"/>
          <w:sz w:val="24"/>
          <w:szCs w:val="24"/>
          <w:lang w:val="en-GB"/>
        </w:rPr>
        <w:t xml:space="preserve"> (FORC), dan </w:t>
      </w:r>
      <w:r w:rsidRPr="00C72A97">
        <w:rPr>
          <w:rFonts w:ascii="Times New Roman" w:eastAsia="Times New Roman" w:hAnsi="Times New Roman" w:cs="Times New Roman"/>
          <w:i/>
          <w:color w:val="000000" w:themeColor="text1"/>
          <w:sz w:val="24"/>
          <w:szCs w:val="24"/>
          <w:lang w:val="en-GB"/>
        </w:rPr>
        <w:t>Double Flash ORC System</w:t>
      </w:r>
      <w:r w:rsidRPr="00C72A97">
        <w:rPr>
          <w:rFonts w:ascii="Times New Roman" w:eastAsia="Times New Roman" w:hAnsi="Times New Roman" w:cs="Times New Roman"/>
          <w:color w:val="000000" w:themeColor="text1"/>
          <w:sz w:val="24"/>
          <w:szCs w:val="24"/>
          <w:lang w:val="en-GB"/>
        </w:rPr>
        <w:t xml:space="preserve"> (DFORC)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{"citationItems":[{"id":"ITEM-1","itemData":{"DOI":"10.1016/j.egypro.2017.12.069","ISSN":"18766102","abstract":"In this study, the optimum flash and evaporation temperatures have been selected for the following four geothermal power generation systems: single-flash system (SF), double-flash system (DF), flash-organic Rankine cycle system (FORC), and double-flash-organic Rankine cycle system (DFORC). Optimization is based on the maximum net power output of each system, with the pump and fan consumptions being taken into account. Under the given geofluid's condition (temperature= 170C; dryness= 0.2), the optimum flash temperature of SF, the optimum 2 nd -stage flash temperature of DF, the optimum evaporation temperatures of FORC and DFORC are found to be 150°C, 100°C, 100°C, and 70°C, respectively. More scenarios have been analyzed for geofluid's temperatures ranging from 80°C-260°C and geofluid's dryness values of 0, 0.2, and 0.4 respectively. The result shows that the optimum 2 nd -stage flash temperature of DF is close to the optimum evaporation temperature of FORC under the same geofluid's condition, especially when the geofluid's temperature is below 170°C and the dryness is below 0.2.","author":[{"dropping-particle":"","family":"Zhao","given":"Yangyang","non-dropping-particle":"","parse-names":false,"suffix":""},{"dropping-particle":"","family":"Lu","given":"Xinli","non-dropping-particle":"","parse-names":false,"suffix":""},{"dropping-particle":"","family":"Zhu","given":"Jialing","non-dropping-particle":"","parse-names":false,"suffix":""},{"dropping-particle":"","family":"Zhang","given":"Wei","non-dropping-particle":"","parse-names":false,"suffix":""},{"dropping-particle":"","family":"Hu","given":"Kaiyong","non-dropping-particle":"","parse-names":false,"suffix":""},{"dropping-particle":"","family":"Xin","given":"Guanglei","non-dropping-particle":"","parse-names":false,"suffix":""},{"dropping-particle":"","family":"Jiang","given":"Feng","non-dropping-particle":"","parse-names":false,"suffix":""},{"dropping-particle":"","family":"Qin","given":"Zhen","non-dropping-particle":"","parse-names":false,"suffix":""}],"container-title":"Energy Procedia","id":"ITEM-1","issued":{"date-parts":[["2017"]]},"page":"439-446","title":"A study on selecting optimum flash and evaporation temperatures for four geothermal power generation systems under different geofluid's conditions","type":"article-journal","volume":"142"},"uris":["http://www.mendeley.com/documents/?uuid=48affa01-11a4-461b-8bc7-8988e2945393"]}],"mendeley":{"formattedCitation":"(Zhao et al. 2017)","plainTextFormattedCitation":"(Zhao et al. 2017)","previouslyFormattedCitation":"(Zhao et al. 2017)"},"properties":{"noteIndex":0},"schema":"https://github.com/citation-style-language/schema/raw/master/csl-citation.json"}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Zhao et al. 2017</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Dalam suatu laporan penggunaan teknologi pembangkit listrik tenaga panas bumi di New Zealand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{"citationItems":[{"id":"ITEM-1","itemData":{"author":[{"dropping-particle":"","family":"Merz","given":"Sinclair Knight","non-dropping-particle":"","parse-names":false,"suffix":""}],"id":"ITEM-1","issue":"October","issued":{"date-parts":[["2009"]]},"title":"Assessment of Current Costs of Geothermal Power Generation in New Zealand ( 2007 Basis ) October 2009 Assessment of Current Costs of Geothermal Power Generation in New Zealand ( 2007 Basis ) October 2009","type":"report"},"uris":["http://www.mendeley.com/documents/?uuid=89bfbcf6-e893-46ad-8bf2-88a044ce66dd"]}],"mendeley":{"formattedCitation":"(Merz 2009)","plainTextFormattedCitation":"(Merz 2009)","previouslyFormattedCitation":"(Merz 2009)"},"properties":{"noteIndex":0},"schema":"https://github.com/citation-style-language/schema/raw/master/csl-citation.json"}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Merz 2009</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062E3F">
        <w:rPr>
          <w:rFonts w:ascii="Times New Roman" w:eastAsia="Times New Roman" w:hAnsi="Times New Roman" w:cs="Times New Roman"/>
          <w:sz w:val="24"/>
          <w:szCs w:val="24"/>
          <w:lang w:val="en-GB"/>
        </w:rPr>
        <w:t xml:space="preserve">, yang biasa digunakan pada kondisi di wilayah tersebut adalah </w:t>
      </w:r>
      <w:r w:rsidRPr="00062E3F">
        <w:rPr>
          <w:rFonts w:ascii="Times New Roman" w:eastAsia="Times New Roman" w:hAnsi="Times New Roman" w:cs="Times New Roman"/>
          <w:i/>
          <w:sz w:val="24"/>
          <w:szCs w:val="24"/>
          <w:lang w:val="en-GB"/>
        </w:rPr>
        <w:t>Single Flash Steam Rankine Cycle direct contact condensing plant</w:t>
      </w:r>
      <w:r w:rsidRPr="00062E3F">
        <w:rPr>
          <w:rFonts w:ascii="Times New Roman" w:eastAsia="Times New Roman" w:hAnsi="Times New Roman" w:cs="Times New Roman"/>
          <w:sz w:val="24"/>
          <w:szCs w:val="24"/>
          <w:lang w:val="en-GB"/>
        </w:rPr>
        <w:t xml:space="preserve">, </w:t>
      </w:r>
      <w:r w:rsidRPr="00062E3F">
        <w:rPr>
          <w:rFonts w:ascii="Times New Roman" w:eastAsia="Times New Roman" w:hAnsi="Times New Roman" w:cs="Times New Roman"/>
          <w:i/>
          <w:sz w:val="24"/>
          <w:szCs w:val="24"/>
          <w:lang w:val="en-GB"/>
        </w:rPr>
        <w:t>Double Flash Steam Rankine Cycle direct contact condensing plant</w:t>
      </w:r>
      <w:r w:rsidRPr="00062E3F">
        <w:rPr>
          <w:rFonts w:ascii="Times New Roman" w:eastAsia="Times New Roman" w:hAnsi="Times New Roman" w:cs="Times New Roman"/>
          <w:sz w:val="24"/>
          <w:szCs w:val="24"/>
          <w:lang w:val="en-GB"/>
        </w:rPr>
        <w:t xml:space="preserve">, </w:t>
      </w:r>
      <w:r w:rsidRPr="00062E3F">
        <w:rPr>
          <w:rFonts w:ascii="Times New Roman" w:eastAsia="Times New Roman" w:hAnsi="Times New Roman" w:cs="Times New Roman"/>
          <w:i/>
          <w:sz w:val="24"/>
          <w:szCs w:val="24"/>
          <w:lang w:val="en-GB"/>
        </w:rPr>
        <w:t>Organic Rankine Cycle</w:t>
      </w:r>
      <w:r w:rsidRPr="00062E3F">
        <w:rPr>
          <w:rFonts w:ascii="Times New Roman" w:eastAsia="Times New Roman" w:hAnsi="Times New Roman" w:cs="Times New Roman"/>
          <w:sz w:val="24"/>
          <w:szCs w:val="24"/>
          <w:lang w:val="en-GB"/>
        </w:rPr>
        <w:t xml:space="preserve"> (ORC) and </w:t>
      </w:r>
      <w:r w:rsidRPr="00062E3F">
        <w:rPr>
          <w:rFonts w:ascii="Times New Roman" w:eastAsia="Times New Roman" w:hAnsi="Times New Roman" w:cs="Times New Roman"/>
          <w:i/>
          <w:sz w:val="24"/>
          <w:szCs w:val="24"/>
          <w:lang w:val="en-GB"/>
        </w:rPr>
        <w:t>Kalina Binary Power Plant</w:t>
      </w:r>
      <w:r w:rsidRPr="00062E3F">
        <w:rPr>
          <w:rFonts w:ascii="Times New Roman" w:eastAsia="Times New Roman" w:hAnsi="Times New Roman" w:cs="Times New Roman"/>
          <w:sz w:val="24"/>
          <w:szCs w:val="24"/>
          <w:lang w:val="en-GB"/>
        </w:rPr>
        <w:t xml:space="preserve">, dan </w:t>
      </w:r>
      <w:r w:rsidRPr="00062E3F">
        <w:rPr>
          <w:rFonts w:ascii="Times New Roman" w:eastAsia="Times New Roman" w:hAnsi="Times New Roman" w:cs="Times New Roman"/>
          <w:i/>
          <w:sz w:val="24"/>
          <w:szCs w:val="24"/>
          <w:lang w:val="en-GB"/>
        </w:rPr>
        <w:t>Hybrid Steam-Binary Cycle Plant</w:t>
      </w:r>
      <w:r w:rsidRPr="00062E3F">
        <w:rPr>
          <w:rFonts w:ascii="Times New Roman" w:eastAsia="Times New Roman" w:hAnsi="Times New Roman" w:cs="Times New Roman"/>
          <w:sz w:val="24"/>
          <w:szCs w:val="24"/>
          <w:lang w:val="en-GB"/>
        </w:rPr>
        <w:t>.</w:t>
      </w: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062E3F" w:rsidRPr="00062E3F" w:rsidTr="00062E3F">
        <w:tc>
          <w:tcPr>
            <w:tcW w:w="7938" w:type="dxa"/>
          </w:tcPr>
          <w:p w:rsidR="00062E3F" w:rsidRPr="00062E3F" w:rsidRDefault="00062E3F" w:rsidP="008A57F1">
            <w:pPr>
              <w:spacing w:before="120"/>
              <w:ind w:firstLine="567"/>
              <w:jc w:val="center"/>
              <w:rPr>
                <w:sz w:val="24"/>
                <w:szCs w:val="24"/>
                <w:lang w:val="en-GB"/>
              </w:rPr>
            </w:pPr>
            <w:r w:rsidRPr="00062E3F">
              <w:rPr>
                <w:sz w:val="24"/>
                <w:szCs w:val="24"/>
                <w:lang w:val="en-GB"/>
              </w:rPr>
              <w:lastRenderedPageBreak/>
              <w:t xml:space="preserve">Tabel 2.3 Perbandingan </w:t>
            </w:r>
            <w:r w:rsidRPr="00C72A97">
              <w:rPr>
                <w:color w:val="000000" w:themeColor="text1"/>
                <w:sz w:val="24"/>
                <w:szCs w:val="24"/>
                <w:lang w:val="en-GB"/>
              </w:rPr>
              <w:t xml:space="preserve">Sistem Konversi Energi Panas Bumi Dasar </w:t>
            </w:r>
            <w:r w:rsidRPr="00C72A97">
              <w:rPr>
                <w:color w:val="000000" w:themeColor="text1"/>
                <w:sz w:val="24"/>
                <w:szCs w:val="24"/>
                <w:lang w:val="en-GB"/>
              </w:rPr>
              <w:fldChar w:fldCharType="begin" w:fldLock="1"/>
            </w:r>
            <w:r w:rsidRPr="00C72A97">
              <w:rPr>
                <w:color w:val="000000" w:themeColor="text1"/>
                <w:sz w:val="24"/>
                <w:szCs w:val="24"/>
                <w:lang w:val="en-GB"/>
              </w:rPr>
              <w:instrText>ADDIN CSL_CITATION {"citationItems":[{"id":"ITEM-1","itemData":{"author":[{"dropping-particle":"","family":"Kresnandar","given":"","non-dropping-particle":"","parse-names":false,"suffix":""}],"id":"ITEM-1","issued":{"date-parts":[["0"]]},"number-of-pages":"1-42","title":"Geothermal Power Plant (GPP)","type":"report"},"uris":["http://www.mendeley.com/documents/?uuid=4281a42b-7c50-457d-b2d0-05fcbbe8a779"]}],"mendeley":{"formattedCitation":"(Kresnandar)","plainTextFormattedCitation":"(Kresnandar)","previouslyFormattedCitation":"(Kresnandar)"},"properties":{"noteIndex":0},"schema":"https://github.com/citation-style-language/schema/raw/master/csl-citation.json"}</w:instrText>
            </w:r>
            <w:r w:rsidRPr="00C72A97">
              <w:rPr>
                <w:color w:val="000000" w:themeColor="text1"/>
                <w:sz w:val="24"/>
                <w:szCs w:val="24"/>
                <w:lang w:val="en-GB"/>
              </w:rPr>
              <w:fldChar w:fldCharType="separate"/>
            </w:r>
            <w:r w:rsidRPr="00C72A97">
              <w:rPr>
                <w:noProof/>
                <w:color w:val="000000" w:themeColor="text1"/>
                <w:sz w:val="24"/>
                <w:szCs w:val="24"/>
                <w:lang w:val="en-GB"/>
              </w:rPr>
              <w:t>(</w:t>
            </w:r>
            <w:r w:rsidRPr="00C72A97">
              <w:rPr>
                <w:i/>
                <w:noProof/>
                <w:color w:val="000000" w:themeColor="text1"/>
                <w:sz w:val="24"/>
                <w:szCs w:val="24"/>
                <w:lang w:val="en-GB"/>
              </w:rPr>
              <w:t>Kresnandar</w:t>
            </w:r>
            <w:r w:rsidRPr="00C72A97">
              <w:rPr>
                <w:noProof/>
                <w:color w:val="000000" w:themeColor="text1"/>
                <w:sz w:val="24"/>
                <w:szCs w:val="24"/>
                <w:lang w:val="en-GB"/>
              </w:rPr>
              <w:t>)</w:t>
            </w:r>
            <w:r w:rsidRPr="00C72A97">
              <w:rPr>
                <w:color w:val="000000" w:themeColor="text1"/>
                <w:sz w:val="24"/>
                <w:szCs w:val="24"/>
                <w:lang w:val="en-GB"/>
              </w:rPr>
              <w:fldChar w:fldCharType="end"/>
            </w:r>
          </w:p>
        </w:tc>
      </w:tr>
      <w:tr w:rsidR="00062E3F" w:rsidRPr="00062E3F" w:rsidTr="00062E3F">
        <w:tc>
          <w:tcPr>
            <w:tcW w:w="7938" w:type="dxa"/>
          </w:tcPr>
          <w:p w:rsidR="00062E3F" w:rsidRPr="00062E3F" w:rsidRDefault="00062E3F" w:rsidP="00062E3F">
            <w:pPr>
              <w:spacing w:before="120" w:line="360" w:lineRule="auto"/>
              <w:jc w:val="both"/>
              <w:rPr>
                <w:sz w:val="24"/>
                <w:szCs w:val="24"/>
                <w:lang w:val="en-GB"/>
              </w:rPr>
            </w:pPr>
            <w:r w:rsidRPr="00062E3F">
              <w:rPr>
                <w:noProof/>
                <w:sz w:val="24"/>
                <w:szCs w:val="24"/>
              </w:rPr>
              <w:drawing>
                <wp:inline distT="0" distB="0" distL="0" distR="0" wp14:anchorId="62671E23" wp14:editId="28FC182E">
                  <wp:extent cx="4993640" cy="1153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1153160"/>
                          </a:xfrm>
                          <a:prstGeom prst="rect">
                            <a:avLst/>
                          </a:prstGeom>
                          <a:noFill/>
                          <a:ln>
                            <a:noFill/>
                          </a:ln>
                        </pic:spPr>
                      </pic:pic>
                    </a:graphicData>
                  </a:graphic>
                </wp:inline>
              </w:drawing>
            </w:r>
          </w:p>
        </w:tc>
      </w:tr>
    </w:tbl>
    <w:p w:rsidR="00062E3F" w:rsidRDefault="00062E3F" w:rsidP="008A57F1">
      <w:pPr>
        <w:spacing w:before="240" w:after="360" w:line="360" w:lineRule="auto"/>
        <w:ind w:firstLine="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 xml:space="preserve">Pada dasar teori berikut ini akan disampaikan fokus pada teknologi siklus konversi yang digunakan untuk mengubah energi termal menjadi listrik </w:t>
      </w:r>
      <w:proofErr w:type="gramStart"/>
      <w:r w:rsidRPr="00062E3F">
        <w:rPr>
          <w:rFonts w:ascii="Times New Roman" w:eastAsia="Times New Roman" w:hAnsi="Times New Roman" w:cs="Times New Roman"/>
          <w:sz w:val="24"/>
          <w:szCs w:val="24"/>
          <w:lang w:val="en-GB"/>
        </w:rPr>
        <w:t>yaitu :</w:t>
      </w:r>
      <w:proofErr w:type="gramEnd"/>
    </w:p>
    <w:p w:rsidR="00062E3F" w:rsidRPr="00062E3F" w:rsidRDefault="00062E3F" w:rsidP="008A57F1">
      <w:pPr>
        <w:numPr>
          <w:ilvl w:val="2"/>
          <w:numId w:val="14"/>
        </w:numPr>
        <w:spacing w:before="120" w:after="0" w:line="360" w:lineRule="auto"/>
        <w:ind w:left="567" w:hanging="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Dry Steam Power Plant (Pembangkit Listrik Siklus Uap Kering).</w:t>
      </w:r>
    </w:p>
    <w:p w:rsidR="008F5EDE" w:rsidRDefault="00062E3F" w:rsidP="008A57F1">
      <w:pPr>
        <w:spacing w:before="120" w:after="0" w:line="360" w:lineRule="auto"/>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 xml:space="preserve">Apabila fluida di kepala sumur berupa fasa uap dan uap tersebut dialirkan secara langsung menuju turbin maka selanjutnya turbin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mengubah energi panas bumi menjadi energi gerak yang akan memutar generator seh</w:t>
      </w:r>
      <w:r w:rsidR="008A57F1">
        <w:rPr>
          <w:rFonts w:ascii="Times New Roman" w:eastAsia="Times New Roman" w:hAnsi="Times New Roman" w:cs="Times New Roman"/>
          <w:sz w:val="24"/>
          <w:szCs w:val="24"/>
          <w:lang w:val="en-GB"/>
        </w:rPr>
        <w:t xml:space="preserve">ingga dihasilkan energi listrik, </w:t>
      </w:r>
      <w:r w:rsidR="008A57F1" w:rsidRPr="00062E3F">
        <w:rPr>
          <w:rFonts w:ascii="Times New Roman" w:eastAsia="Times New Roman" w:hAnsi="Times New Roman" w:cs="Times New Roman"/>
          <w:sz w:val="24"/>
          <w:szCs w:val="24"/>
          <w:lang w:val="en-GB"/>
        </w:rPr>
        <w:t>seperti terlihat pada gambar 2.1 di bawah ini</w:t>
      </w:r>
      <w:r w:rsidRPr="00062E3F">
        <w:rPr>
          <w:rFonts w:ascii="Times New Roman" w:eastAsia="Times New Roman" w:hAnsi="Times New Roman" w:cs="Times New Roman"/>
          <w:sz w:val="24"/>
          <w:szCs w:val="24"/>
          <w:lang w:val="en-GB"/>
        </w:rPr>
        <w:t xml:space="preserve"> </w:t>
      </w:r>
      <w:r w:rsidR="008A57F1">
        <w:rPr>
          <w:rFonts w:ascii="Times New Roman" w:eastAsia="Times New Roman" w:hAnsi="Times New Roman" w:cs="Times New Roman"/>
          <w:sz w:val="24"/>
          <w:szCs w:val="24"/>
          <w:lang w:val="en-GB"/>
        </w:rPr>
        <w:t xml:space="preserve"> </w:t>
      </w:r>
    </w:p>
    <w:tbl>
      <w:tblPr>
        <w:tblW w:w="7938" w:type="dxa"/>
        <w:tblInd w:w="108" w:type="dxa"/>
        <w:tblLook w:val="04A0" w:firstRow="1" w:lastRow="0" w:firstColumn="1" w:lastColumn="0" w:noHBand="0" w:noVBand="1"/>
      </w:tblPr>
      <w:tblGrid>
        <w:gridCol w:w="7938"/>
      </w:tblGrid>
      <w:tr w:rsidR="00062E3F" w:rsidRPr="00062E3F" w:rsidTr="00062E3F">
        <w:tc>
          <w:tcPr>
            <w:tcW w:w="7938"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noProof/>
                <w:sz w:val="24"/>
                <w:szCs w:val="24"/>
              </w:rPr>
              <w:drawing>
                <wp:inline distT="0" distB="0" distL="0" distR="0" wp14:anchorId="6A387307" wp14:editId="12A1B6FA">
                  <wp:extent cx="3577563" cy="23907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97317" cy="2403976"/>
                          </a:xfrm>
                          <a:prstGeom prst="rect">
                            <a:avLst/>
                          </a:prstGeom>
                        </pic:spPr>
                      </pic:pic>
                    </a:graphicData>
                  </a:graphic>
                </wp:inline>
              </w:drawing>
            </w:r>
          </w:p>
        </w:tc>
      </w:tr>
      <w:tr w:rsidR="00062E3F" w:rsidRPr="00062E3F" w:rsidTr="00062E3F">
        <w:tc>
          <w:tcPr>
            <w:tcW w:w="7938" w:type="dxa"/>
            <w:shd w:val="clear" w:color="auto" w:fill="auto"/>
          </w:tcPr>
          <w:p w:rsidR="00062E3F" w:rsidRPr="00062E3F" w:rsidRDefault="00062E3F" w:rsidP="008A57F1">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Gambar 2.1 Sistematik PLTP siklus uap kering</w:t>
            </w:r>
          </w:p>
        </w:tc>
      </w:tr>
    </w:tbl>
    <w:p w:rsidR="00062E3F" w:rsidRPr="00062E3F" w:rsidRDefault="008A57F1" w:rsidP="00062E3F">
      <w:pPr>
        <w:spacing w:before="120" w:after="0" w:line="360" w:lineRule="auto"/>
        <w:jc w:val="both"/>
        <w:rPr>
          <w:rFonts w:ascii="Times New Roman" w:eastAsia="Times New Roman" w:hAnsi="Times New Roman" w:cs="Times New Roman"/>
          <w:sz w:val="24"/>
          <w:szCs w:val="24"/>
          <w:lang w:val="en-GB"/>
        </w:rPr>
      </w:pPr>
      <w:proofErr w:type="gramStart"/>
      <w:r>
        <w:rPr>
          <w:rFonts w:ascii="Times New Roman" w:eastAsia="Times New Roman" w:hAnsi="Times New Roman" w:cs="Times New Roman"/>
          <w:sz w:val="24"/>
          <w:szCs w:val="24"/>
          <w:lang w:val="en-GB"/>
        </w:rPr>
        <w:t>S</w:t>
      </w:r>
      <w:r w:rsidRPr="00062E3F">
        <w:rPr>
          <w:rFonts w:ascii="Times New Roman" w:eastAsia="Times New Roman" w:hAnsi="Times New Roman" w:cs="Times New Roman"/>
          <w:sz w:val="24"/>
          <w:szCs w:val="24"/>
          <w:lang w:val="en-GB"/>
        </w:rPr>
        <w:t>istem konversi untuk fluida uap kering merupakan sistem konversi yang paling sederhana dan paling murah.</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Uap dari turbin dialirkan ke kondensor untuk dikondensasikan (condensing turbine).</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Dari kondensor, kondensat kemudian dialirkan ke menara pendingin (cooling tower) dan selanjutnya diinjeksikan kembali ke bawah permukaan.</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Sebagian dari air konde</w:t>
      </w:r>
      <w:r>
        <w:rPr>
          <w:rFonts w:ascii="Times New Roman" w:eastAsia="Times New Roman" w:hAnsi="Times New Roman" w:cs="Times New Roman"/>
          <w:sz w:val="24"/>
          <w:szCs w:val="24"/>
          <w:lang w:val="en-GB"/>
        </w:rPr>
        <w:t>nsat ini dialirkan ke kondensor.</w:t>
      </w:r>
      <w:proofErr w:type="gramEnd"/>
      <w:r>
        <w:rPr>
          <w:rFonts w:ascii="Times New Roman" w:eastAsia="Times New Roman" w:hAnsi="Times New Roman" w:cs="Times New Roman"/>
          <w:sz w:val="24"/>
          <w:szCs w:val="24"/>
          <w:lang w:val="en-GB"/>
        </w:rPr>
        <w:t xml:space="preserve"> </w:t>
      </w:r>
      <w:r w:rsidR="00062E3F" w:rsidRPr="00062E3F">
        <w:rPr>
          <w:rFonts w:ascii="Times New Roman" w:eastAsia="Times New Roman" w:hAnsi="Times New Roman" w:cs="Times New Roman"/>
          <w:sz w:val="24"/>
          <w:szCs w:val="24"/>
          <w:lang w:val="en-GB"/>
        </w:rPr>
        <w:t xml:space="preserve">Namun ada jenis lainnya yaitu uap dari turbin langsung dibuang di </w:t>
      </w:r>
      <w:r w:rsidR="00062E3F" w:rsidRPr="00062E3F">
        <w:rPr>
          <w:rFonts w:ascii="Times New Roman" w:eastAsia="Times New Roman" w:hAnsi="Times New Roman" w:cs="Times New Roman"/>
          <w:sz w:val="24"/>
          <w:szCs w:val="24"/>
          <w:lang w:val="en-GB"/>
        </w:rPr>
        <w:lastRenderedPageBreak/>
        <w:t xml:space="preserve">atmosfir sehingga pembangkit jenis ini mengkonsumsi uap sekitar dua kali (dalam tekanan inlet yang </w:t>
      </w:r>
      <w:proofErr w:type="gramStart"/>
      <w:r w:rsidR="00062E3F" w:rsidRPr="00062E3F">
        <w:rPr>
          <w:rFonts w:ascii="Times New Roman" w:eastAsia="Times New Roman" w:hAnsi="Times New Roman" w:cs="Times New Roman"/>
          <w:sz w:val="24"/>
          <w:szCs w:val="24"/>
          <w:lang w:val="en-GB"/>
        </w:rPr>
        <w:t>sama</w:t>
      </w:r>
      <w:proofErr w:type="gramEnd"/>
      <w:r w:rsidR="00062E3F" w:rsidRPr="00062E3F">
        <w:rPr>
          <w:rFonts w:ascii="Times New Roman" w:eastAsia="Times New Roman" w:hAnsi="Times New Roman" w:cs="Times New Roman"/>
          <w:sz w:val="24"/>
          <w:szCs w:val="24"/>
          <w:lang w:val="en-GB"/>
        </w:rPr>
        <w:t>) lebih banyak untuk setiap kilowatt keluaran yang berakibat terhadap banyaknya energi dan biaya yang terbuang.</w:t>
      </w:r>
    </w:p>
    <w:p w:rsidR="00062E3F" w:rsidRPr="00C72A97" w:rsidRDefault="00062E3F" w:rsidP="00062E3F">
      <w:pPr>
        <w:spacing w:before="120" w:after="0" w:line="360" w:lineRule="auto"/>
        <w:ind w:firstLine="567"/>
        <w:jc w:val="both"/>
        <w:rPr>
          <w:rFonts w:ascii="Times New Roman" w:eastAsia="Times New Roman" w:hAnsi="Times New Roman" w:cs="Times New Roman"/>
          <w:color w:val="000000" w:themeColor="text1"/>
          <w:sz w:val="24"/>
          <w:szCs w:val="24"/>
          <w:lang w:val="en-GB"/>
        </w:rPr>
      </w:pPr>
      <w:r w:rsidRPr="00C72A97">
        <w:rPr>
          <w:rFonts w:ascii="Times New Roman" w:eastAsia="Times New Roman" w:hAnsi="Times New Roman" w:cs="Times New Roman"/>
          <w:color w:val="000000" w:themeColor="text1"/>
          <w:sz w:val="24"/>
          <w:szCs w:val="24"/>
          <w:lang w:val="en-GB"/>
        </w:rPr>
        <w:t xml:space="preserve">Pembangkit listrik siklus uap kering telah digunakan di lapangan Larderelo-Italy sejak 100 tahun yang lalu, dan lapangan Gayser-USA sejak 1970-an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{"citationItems":[{"id":"ITEM-1","itemData":{"DOI":"10.1016/j.applthermaleng.2016.10.074","ISSN":"13594311","abstract":"The market of energy production coming from geothermal energy is growing around the world. However, in some countries little attention is given to the life cycle environmental impacts of this industrial sector. In addition to the available work presented in previous reviews about this matter, this paper provides an updated review of life cycle environmental studies for the geothermal power generation. For the first time, these results have been compiled by energy conversion technology: dry steam, binary cycle, single flash, and double flash, including the generation pilot projects of enhanced geothermal systems. The analysis of the review shows that the environmental impacts are evaluated by considering from 1 to 18 impact categories commonly used in life cycle assessment (LCA). These impacts are mainly affected by: (i) reservoir characteristics; (ii) geothermal fluid chemistry; (iii) power generation technology; (iv) type of emissions of the life cycle inventory; and (v) data availability. Most of the LCA studies reported global warming, which is mostly caused by the fuel consumption in the construction and operation stages. A deeper analysis of the life cycle environmental impacts to promote an environmental sustainable management of geothermal power generation is proposed, which still represents a challenge for this industrial sector.","author":[{"dropping-particle":"","family":"Tomasini-Montenegro","given":"C.","non-dropping-particle":"","parse-names":false,"suffix":""},{"dropping-particle":"","family":"Santoyo-Castelazo","given":"E.","non-dropping-particle":"","parse-names":false,"suffix":""},{"dropping-particle":"","family":"Gujba","given":"H.","non-dropping-particle":"","parse-names":false,"suffix":""},{"dropping-particle":"","family":"Romero","given":"R. J.","non-dropping-particle":"","parse-names":false,"suffix":""},{"dropping-particle":"","family":"Santoyo","given":"E.","non-dropping-particle":"","parse-names":false,"suffix":""}],"container-title":"Applied Thermal Engineering","id":"ITEM-1","issued":{"date-parts":[["2017"]]},"page":"1119-1136","title":"Life cycle assessment of geothermal power generation technologies: An updated review","type":"article-journal","volume":"114"},"uris":["http://www.mendeley.com/documents/?uuid=831c2ada-fc72-4b3e-9b45-ffd29652ff9d"]}],"mendeley":{"formattedCitation":"(Tomasini-Montenegro et al. 2017)","plainTextFormattedCitation":"(Tomasini-Montenegro et al. 2017)","previouslyFormattedCitation":"(Tomasini-Montenegro et al. 2017)"},"properties":{"noteIndex":0},"schema":"https://github.com/citation-style-language/schema/raw/master/csl-citation.json"}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Tomasini-Montenegro et al. 2017</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Untuk di Indonesia digunakan di lapangan : Kamojang (Jawa Barat) sejak 1983 , Darajat (Jawa Barat) sejak 1984 dan Patuha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{"citationItems":[{"id":"ITEM-1","itemData":{"author":[{"dropping-particle":"","family":"Saptadji","given":"Nenny M","non-dropping-particle":"","parse-names":false,"suffix":""}],"id":"ITEM-1","issued":{"date-parts":[["2018"]]},"number-of-pages":"1-360","title":"Teknik Geotermal., ITB Press.,Bandung, 2018","type":"book"},"uris":["http://www.mendeley.com/documents/?uuid=6464b134-7973-45fc-9034-11981ea32d0e"]}],"mendeley":{"formattedCitation":"(Saptadji 2018)","plainTextFormattedCitation":"(Saptadji 2018)","previouslyFormattedCitation":"(Saptadji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Saptadji 2018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w:t>
      </w:r>
    </w:p>
    <w:p w:rsidR="00062E3F" w:rsidRDefault="00062E3F" w:rsidP="008A57F1">
      <w:pPr>
        <w:keepNext/>
        <w:spacing w:before="240" w:after="360" w:line="360" w:lineRule="auto"/>
        <w:ind w:firstLine="567"/>
        <w:jc w:val="both"/>
        <w:outlineLvl w:val="1"/>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Dry steam power plants (DSPP) terbagi menjadi dua jenis yaitu non-condesing dan condensing.</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DSPP menggunakan sistem langsung artinya menggunakan uap jenuh atau sangat panas dengan tekanan diatas atmosfer dari reservoir yang lebih didominasi uap dan langsung dapat dialirkan ke turbin.</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Perbedaan antara keduanya hanya terdapat atau tidaknya kondensor.</w:t>
      </w:r>
      <w:proofErr w:type="gramEnd"/>
      <w:r w:rsidRPr="00062E3F">
        <w:rPr>
          <w:rFonts w:ascii="Times New Roman" w:eastAsia="Times New Roman" w:hAnsi="Times New Roman" w:cs="Times New Roman"/>
          <w:sz w:val="24"/>
          <w:szCs w:val="24"/>
          <w:lang w:val="en-GB"/>
        </w:rPr>
        <w:t xml:space="preserve"> Dry steam non-condesing mengalirkan uap dari lubang sumur menuju turbin dan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habis ke atmosfer tanpa melalui kondensor pada ujung pintu keluar turbin. </w:t>
      </w:r>
      <w:proofErr w:type="gramStart"/>
      <w:r w:rsidRPr="00062E3F">
        <w:rPr>
          <w:rFonts w:ascii="Times New Roman" w:eastAsia="Times New Roman" w:hAnsi="Times New Roman" w:cs="Times New Roman"/>
          <w:sz w:val="24"/>
          <w:szCs w:val="24"/>
          <w:lang w:val="en-GB"/>
        </w:rPr>
        <w:t>Sedangkan condensing, uap tidak langsung dibuang tapi dilewatkan kondensor dimana suhu tetap dijaga sekitar 35</w:t>
      </w:r>
      <w:r w:rsidRPr="00062E3F">
        <w:rPr>
          <w:rFonts w:ascii="Times New Roman" w:eastAsia="Times New Roman" w:hAnsi="Times New Roman" w:cs="Times New Roman"/>
          <w:sz w:val="24"/>
          <w:szCs w:val="24"/>
          <w:vertAlign w:val="superscript"/>
          <w:lang w:val="en-GB"/>
        </w:rPr>
        <w:t>o</w:t>
      </w:r>
      <w:r w:rsidRPr="00062E3F">
        <w:rPr>
          <w:rFonts w:ascii="Times New Roman" w:eastAsia="Times New Roman" w:hAnsi="Times New Roman" w:cs="Times New Roman"/>
          <w:sz w:val="24"/>
          <w:szCs w:val="24"/>
          <w:lang w:val="en-GB"/>
        </w:rPr>
        <w:t>C sampai 45</w:t>
      </w:r>
      <w:r w:rsidRPr="00062E3F">
        <w:rPr>
          <w:rFonts w:ascii="Times New Roman" w:eastAsia="Times New Roman" w:hAnsi="Times New Roman" w:cs="Times New Roman"/>
          <w:sz w:val="24"/>
          <w:szCs w:val="24"/>
          <w:vertAlign w:val="superscript"/>
          <w:lang w:val="en-GB"/>
        </w:rPr>
        <w:t>o</w:t>
      </w:r>
      <w:r w:rsidRPr="00062E3F">
        <w:rPr>
          <w:rFonts w:ascii="Times New Roman" w:eastAsia="Times New Roman" w:hAnsi="Times New Roman" w:cs="Times New Roman"/>
          <w:sz w:val="24"/>
          <w:szCs w:val="24"/>
          <w:lang w:val="en-GB"/>
        </w:rPr>
        <w:t>C.</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Pembangkit listrik dengan siklus tanpa kondensasi ini membutuhkan sekitar 15 sampai 25 kg uap per kWhe untuk menghasilkan listrik.</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Sedangkan dengan kondensasi lebih banyak memiliki keuntungan yaitu pemanfaatan uap yang efisien dan mampu mengurangi polusi pada atmosfer.</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Sisi negatifnya adalah karena sistem ini membutuhkan pendingin dan sistem yang kompleks serta biaya perawatan yang lebih mahal membuat biaya konstruksi lebih banyak.</w:t>
      </w:r>
      <w:proofErr w:type="gramEnd"/>
    </w:p>
    <w:p w:rsidR="00062E3F" w:rsidRPr="00062E3F" w:rsidRDefault="00062E3F" w:rsidP="008A57F1">
      <w:pPr>
        <w:spacing w:before="120" w:after="0" w:line="360" w:lineRule="auto"/>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2.2.2 Flash Steam Power Plant (Pembangkit Listrik Siklus Uap Hasil Pemisahan)</w:t>
      </w:r>
    </w:p>
    <w:p w:rsidR="00062E3F" w:rsidRPr="00062E3F" w:rsidRDefault="00062E3F" w:rsidP="008A57F1">
      <w:pPr>
        <w:spacing w:before="120" w:after="0" w:line="360" w:lineRule="auto"/>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 xml:space="preserve">Jika fluida yang keluar dari kepala sumur sebagai campuran dua fasa (fasa uap dan fasa cair), maka terlebih dahulu dilakukan proses pemisahan fluida yaitu dengan melewatkan fluida ke dalam separator sehingga fasa uap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terpisah dari fasa cairnya. </w:t>
      </w:r>
      <w:proofErr w:type="gramStart"/>
      <w:r w:rsidRPr="00062E3F">
        <w:rPr>
          <w:rFonts w:ascii="Times New Roman" w:eastAsia="Times New Roman" w:hAnsi="Times New Roman" w:cs="Times New Roman"/>
          <w:sz w:val="24"/>
          <w:szCs w:val="24"/>
          <w:lang w:val="en-GB"/>
        </w:rPr>
        <w:t>Fraksi uap yang dihasilkan dari separator tersebut kemudian dialirkan ke turbin, seperti</w:t>
      </w:r>
      <w:r w:rsidR="008A57F1">
        <w:rPr>
          <w:rFonts w:ascii="Times New Roman" w:eastAsia="Times New Roman" w:hAnsi="Times New Roman" w:cs="Times New Roman"/>
          <w:sz w:val="24"/>
          <w:szCs w:val="24"/>
          <w:lang w:val="en-GB"/>
        </w:rPr>
        <w:t xml:space="preserve"> yang tampilkan pada gambar 2.2</w:t>
      </w:r>
      <w:r w:rsidRPr="00062E3F">
        <w:rPr>
          <w:rFonts w:ascii="Times New Roman" w:eastAsia="Times New Roman" w:hAnsi="Times New Roman" w:cs="Times New Roman"/>
          <w:sz w:val="24"/>
          <w:szCs w:val="24"/>
          <w:lang w:val="en-GB"/>
        </w:rPr>
        <w:t xml:space="preserve"> di bawah ini.</w:t>
      </w:r>
      <w:proofErr w:type="gramEnd"/>
    </w:p>
    <w:tbl>
      <w:tblPr>
        <w:tblW w:w="7938" w:type="dxa"/>
        <w:tblInd w:w="108" w:type="dxa"/>
        <w:tblLook w:val="04A0" w:firstRow="1" w:lastRow="0" w:firstColumn="1" w:lastColumn="0" w:noHBand="0" w:noVBand="1"/>
      </w:tblPr>
      <w:tblGrid>
        <w:gridCol w:w="7938"/>
      </w:tblGrid>
      <w:tr w:rsidR="00062E3F" w:rsidRPr="00062E3F" w:rsidTr="00062E3F">
        <w:tc>
          <w:tcPr>
            <w:tcW w:w="7938"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noProof/>
                <w:sz w:val="24"/>
                <w:szCs w:val="24"/>
              </w:rPr>
              <w:lastRenderedPageBreak/>
              <w:drawing>
                <wp:inline distT="0" distB="0" distL="0" distR="0" wp14:anchorId="60F549B8" wp14:editId="3D19FAD3">
                  <wp:extent cx="3413713" cy="2295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41245" cy="2314039"/>
                          </a:xfrm>
                          <a:prstGeom prst="rect">
                            <a:avLst/>
                          </a:prstGeom>
                        </pic:spPr>
                      </pic:pic>
                    </a:graphicData>
                  </a:graphic>
                </wp:inline>
              </w:drawing>
            </w:r>
          </w:p>
        </w:tc>
      </w:tr>
      <w:tr w:rsidR="00062E3F" w:rsidRPr="00062E3F" w:rsidTr="00062E3F">
        <w:tc>
          <w:tcPr>
            <w:tcW w:w="7938" w:type="dxa"/>
            <w:shd w:val="clear" w:color="auto" w:fill="auto"/>
          </w:tcPr>
          <w:p w:rsidR="00062E3F" w:rsidRPr="00062E3F" w:rsidRDefault="00062E3F" w:rsidP="008A57F1">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Gambar 2.2 Skema diagram pembangkit listrik hasil pemisahan</w:t>
            </w:r>
          </w:p>
        </w:tc>
      </w:tr>
    </w:tbl>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Fluida dari sumur dipisahkan menjadi fasa uap dan air di dalam separator kemudian uapnya dialirkan ke turbin.</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Uap dari turbin setelah dimanfaatkan untuk pembangkit listrik kemudian dialirkan ke menara pendingin (</w:t>
      </w:r>
      <w:r w:rsidRPr="00062E3F">
        <w:rPr>
          <w:rFonts w:ascii="Times New Roman" w:eastAsia="Times New Roman" w:hAnsi="Times New Roman" w:cs="Times New Roman"/>
          <w:i/>
          <w:sz w:val="24"/>
          <w:szCs w:val="24"/>
          <w:lang w:val="en-GB"/>
        </w:rPr>
        <w:t>cooling tower</w:t>
      </w:r>
      <w:r w:rsidRPr="00062E3F">
        <w:rPr>
          <w:rFonts w:ascii="Times New Roman" w:eastAsia="Times New Roman" w:hAnsi="Times New Roman" w:cs="Times New Roman"/>
          <w:sz w:val="24"/>
          <w:szCs w:val="24"/>
          <w:lang w:val="en-GB"/>
        </w:rPr>
        <w:t>).</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Kondensat dari menara pendingin selanjutnya ada yang diinjeksikan kembali ke bawah permukaan melalui sumur injeksi kondensat (condensate injection wells) dan ada pula yang dipompakan kembali ke kondensor untuk mengkondensasikan uap yang keluar dari turbin.</w:t>
      </w:r>
      <w:proofErr w:type="gramEnd"/>
      <w:r w:rsidRPr="00062E3F">
        <w:rPr>
          <w:rFonts w:ascii="Times New Roman" w:eastAsia="Times New Roman" w:hAnsi="Times New Roman" w:cs="Times New Roman"/>
          <w:sz w:val="24"/>
          <w:szCs w:val="24"/>
          <w:lang w:val="en-GB"/>
        </w:rPr>
        <w:t xml:space="preserve"> </w:t>
      </w:r>
    </w:p>
    <w:p w:rsidR="00062E3F" w:rsidRPr="00C72A97" w:rsidRDefault="00062E3F" w:rsidP="00062E3F">
      <w:pPr>
        <w:spacing w:before="120" w:after="0" w:line="360" w:lineRule="auto"/>
        <w:ind w:firstLine="567"/>
        <w:jc w:val="both"/>
        <w:rPr>
          <w:rFonts w:ascii="Times New Roman" w:eastAsia="Times New Roman" w:hAnsi="Times New Roman" w:cs="Times New Roman"/>
          <w:color w:val="000000" w:themeColor="text1"/>
          <w:sz w:val="24"/>
          <w:szCs w:val="24"/>
          <w:lang w:val="en-GB"/>
        </w:rPr>
      </w:pPr>
      <w:proofErr w:type="gramStart"/>
      <w:r w:rsidRPr="00062E3F">
        <w:rPr>
          <w:rFonts w:ascii="Times New Roman" w:eastAsia="Times New Roman" w:hAnsi="Times New Roman" w:cs="Times New Roman"/>
          <w:sz w:val="24"/>
          <w:szCs w:val="24"/>
          <w:lang w:val="en-GB"/>
        </w:rPr>
        <w:t>Pembangkit listrik siklus uap hasil pemisahan telah digunakan di lapangan Wairakei (New Zealand) sejak 50 tahun yang lalu.</w:t>
      </w:r>
      <w:proofErr w:type="gramEnd"/>
      <w:r w:rsidRPr="00062E3F">
        <w:rPr>
          <w:rFonts w:ascii="Times New Roman" w:eastAsia="Times New Roman" w:hAnsi="Times New Roman" w:cs="Times New Roman"/>
          <w:sz w:val="24"/>
          <w:szCs w:val="24"/>
          <w:lang w:val="en-GB"/>
        </w:rPr>
        <w:t xml:space="preserve"> Untuk di Indonesia digunakan di lapangan : Awibengkok-</w:t>
      </w:r>
      <w:r w:rsidRPr="00C72A97">
        <w:rPr>
          <w:rFonts w:ascii="Times New Roman" w:eastAsia="Times New Roman" w:hAnsi="Times New Roman" w:cs="Times New Roman"/>
          <w:color w:val="000000" w:themeColor="text1"/>
          <w:sz w:val="24"/>
          <w:szCs w:val="24"/>
          <w:lang w:val="en-GB"/>
        </w:rPr>
        <w:t xml:space="preserve">Gunung Salak (Jawa Barat) sejak 1994, Wayang Windu (jawa Barat) sejak 2000, Lahendong (Sulawesi Utara), Dieng (Jawa Tengah) dan Sibayak (Sumatera Utara)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{"citationItems":[{"id":"ITEM-1","itemData":{"author":[{"dropping-particle":"","family":"Saptadji","given":"Nenny M","non-dropping-particle":"","parse-names":false,"suffix":""}],"id":"ITEM-1","issued":{"date-parts":[["2018"]]},"number-of-pages":"1-360","title":"Teknik Geotermal., ITB Press.,Bandung, 2018","type":"book"},"uris":["http://www.mendeley.com/documents/?uuid=6464b134-7973-45fc-9034-11981ea32d0e"]}],"mendeley":{"formattedCitation":"(Saptadji 2018)","plainTextFormattedCitation":"(Saptadji 2018)","previouslyFormattedCitation":"(Saptadji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Saptadji 2018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w:t>
      </w:r>
    </w:p>
    <w:p w:rsidR="00062E3F" w:rsidRPr="00C72A97" w:rsidRDefault="00062E3F" w:rsidP="00062E3F">
      <w:pPr>
        <w:spacing w:before="120" w:after="0" w:line="360" w:lineRule="auto"/>
        <w:ind w:firstLine="567"/>
        <w:jc w:val="both"/>
        <w:rPr>
          <w:rFonts w:ascii="Times New Roman" w:eastAsia="Times New Roman" w:hAnsi="Times New Roman" w:cs="Times New Roman"/>
          <w:color w:val="000000" w:themeColor="text1"/>
          <w:sz w:val="24"/>
          <w:szCs w:val="24"/>
          <w:lang w:val="en-GB"/>
        </w:rPr>
      </w:pPr>
      <w:r w:rsidRPr="00C72A97">
        <w:rPr>
          <w:rFonts w:ascii="Times New Roman" w:eastAsia="Times New Roman" w:hAnsi="Times New Roman" w:cs="Times New Roman"/>
          <w:color w:val="000000" w:themeColor="text1"/>
          <w:sz w:val="24"/>
          <w:szCs w:val="24"/>
          <w:lang w:val="en-GB"/>
        </w:rPr>
        <w:t xml:space="preserve">Teknologi dengan Flash Steam ini dapat dibagi </w:t>
      </w:r>
      <w:proofErr w:type="gramStart"/>
      <w:r w:rsidRPr="00C72A97">
        <w:rPr>
          <w:rFonts w:ascii="Times New Roman" w:eastAsia="Times New Roman" w:hAnsi="Times New Roman" w:cs="Times New Roman"/>
          <w:color w:val="000000" w:themeColor="text1"/>
          <w:sz w:val="24"/>
          <w:szCs w:val="24"/>
          <w:lang w:val="en-GB"/>
        </w:rPr>
        <w:t>menjadi :</w:t>
      </w:r>
      <w:proofErr w:type="gramEnd"/>
    </w:p>
    <w:p w:rsidR="00062E3F" w:rsidRPr="00062E3F" w:rsidRDefault="00062E3F" w:rsidP="008A57F1">
      <w:pPr>
        <w:numPr>
          <w:ilvl w:val="0"/>
          <w:numId w:val="9"/>
        </w:numPr>
        <w:spacing w:before="120" w:after="0" w:line="360" w:lineRule="auto"/>
        <w:ind w:left="567" w:hanging="566"/>
        <w:jc w:val="both"/>
        <w:rPr>
          <w:rFonts w:ascii="Times New Roman" w:eastAsia="Times New Roman" w:hAnsi="Times New Roman" w:cs="Times New Roman"/>
          <w:sz w:val="24"/>
          <w:szCs w:val="24"/>
          <w:lang w:val="en-GB"/>
        </w:rPr>
      </w:pPr>
      <w:r w:rsidRPr="00C72A97">
        <w:rPr>
          <w:rFonts w:ascii="Times New Roman" w:eastAsia="Times New Roman" w:hAnsi="Times New Roman" w:cs="Times New Roman"/>
          <w:color w:val="000000" w:themeColor="text1"/>
          <w:sz w:val="24"/>
          <w:szCs w:val="24"/>
          <w:lang w:val="en-GB"/>
        </w:rPr>
        <w:t xml:space="preserve">Single Flash Cycle (Pembangkit Listrik Siklus </w:t>
      </w:r>
      <w:r w:rsidRPr="00062E3F">
        <w:rPr>
          <w:rFonts w:ascii="Times New Roman" w:eastAsia="Times New Roman" w:hAnsi="Times New Roman" w:cs="Times New Roman"/>
          <w:sz w:val="24"/>
          <w:szCs w:val="24"/>
          <w:lang w:val="en-GB"/>
        </w:rPr>
        <w:t>Uap Satu Pemisah)</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Pembangkit ini ada kemiripan dengan pembangkit dengan siklus uap hasil pemisahan (</w:t>
      </w:r>
      <w:r w:rsidRPr="00062E3F">
        <w:rPr>
          <w:rFonts w:ascii="Times New Roman" w:eastAsia="Times New Roman" w:hAnsi="Times New Roman" w:cs="Times New Roman"/>
          <w:i/>
          <w:sz w:val="24"/>
          <w:szCs w:val="24"/>
          <w:lang w:val="en-GB"/>
        </w:rPr>
        <w:t>separated steam cycle</w:t>
      </w:r>
      <w:r w:rsidRPr="00062E3F">
        <w:rPr>
          <w:rFonts w:ascii="Times New Roman" w:eastAsia="Times New Roman" w:hAnsi="Times New Roman" w:cs="Times New Roman"/>
          <w:sz w:val="24"/>
          <w:szCs w:val="24"/>
          <w:lang w:val="en-GB"/>
        </w:rPr>
        <w:t>), dimana yang membedakan adalah pada fluida yang keluar dari kepala sumur dalam kondisi air jenuh (</w:t>
      </w:r>
      <w:r w:rsidRPr="00062E3F">
        <w:rPr>
          <w:rFonts w:ascii="Times New Roman" w:eastAsia="Times New Roman" w:hAnsi="Times New Roman" w:cs="Times New Roman"/>
          <w:i/>
          <w:sz w:val="24"/>
          <w:szCs w:val="24"/>
          <w:lang w:val="en-GB"/>
        </w:rPr>
        <w:t>saturated liquid</w:t>
      </w:r>
      <w:r w:rsidRPr="00062E3F">
        <w:rPr>
          <w:rFonts w:ascii="Times New Roman" w:eastAsia="Times New Roman" w:hAnsi="Times New Roman" w:cs="Times New Roman"/>
          <w:sz w:val="24"/>
          <w:szCs w:val="24"/>
          <w:lang w:val="en-GB"/>
        </w:rPr>
        <w:t xml:space="preserve">) sehingga digunakan </w:t>
      </w:r>
      <w:r w:rsidRPr="00062E3F">
        <w:rPr>
          <w:rFonts w:ascii="Times New Roman" w:eastAsia="Times New Roman" w:hAnsi="Times New Roman" w:cs="Times New Roman"/>
          <w:i/>
          <w:sz w:val="24"/>
          <w:szCs w:val="24"/>
          <w:lang w:val="en-GB"/>
        </w:rPr>
        <w:t>flasher</w:t>
      </w:r>
      <w:r w:rsidRPr="00062E3F">
        <w:rPr>
          <w:rFonts w:ascii="Times New Roman" w:eastAsia="Times New Roman" w:hAnsi="Times New Roman" w:cs="Times New Roman"/>
          <w:sz w:val="24"/>
          <w:szCs w:val="24"/>
          <w:lang w:val="en-GB"/>
        </w:rPr>
        <w:t xml:space="preserve">. Banyaknya uap yang dihasilkan tergantung dari tekanan </w:t>
      </w:r>
      <w:r w:rsidRPr="00062E3F">
        <w:rPr>
          <w:rFonts w:ascii="Times New Roman" w:eastAsia="Times New Roman" w:hAnsi="Times New Roman" w:cs="Times New Roman"/>
          <w:i/>
          <w:sz w:val="24"/>
          <w:szCs w:val="24"/>
          <w:lang w:val="en-GB"/>
        </w:rPr>
        <w:t>flasher</w:t>
      </w:r>
      <w:r w:rsidRPr="00062E3F">
        <w:rPr>
          <w:rFonts w:ascii="Times New Roman" w:eastAsia="Times New Roman" w:hAnsi="Times New Roman" w:cs="Times New Roman"/>
          <w:sz w:val="24"/>
          <w:szCs w:val="24"/>
          <w:lang w:val="en-GB"/>
        </w:rPr>
        <w:t xml:space="preserve">, dimana semakin rendah tekanan </w:t>
      </w:r>
      <w:r w:rsidRPr="00062E3F">
        <w:rPr>
          <w:rFonts w:ascii="Times New Roman" w:eastAsia="Times New Roman" w:hAnsi="Times New Roman" w:cs="Times New Roman"/>
          <w:i/>
          <w:sz w:val="24"/>
          <w:szCs w:val="24"/>
          <w:lang w:val="en-GB"/>
        </w:rPr>
        <w:t>flasher</w:t>
      </w:r>
      <w:r w:rsidRPr="00062E3F">
        <w:rPr>
          <w:rFonts w:ascii="Times New Roman" w:eastAsia="Times New Roman" w:hAnsi="Times New Roman" w:cs="Times New Roman"/>
          <w:sz w:val="24"/>
          <w:szCs w:val="24"/>
          <w:lang w:val="en-GB"/>
        </w:rPr>
        <w:t xml:space="preserve">, maka fraksi uap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semakin </w:t>
      </w:r>
      <w:r w:rsidRPr="00062E3F">
        <w:rPr>
          <w:rFonts w:ascii="Times New Roman" w:eastAsia="Times New Roman" w:hAnsi="Times New Roman" w:cs="Times New Roman"/>
          <w:sz w:val="24"/>
          <w:szCs w:val="24"/>
          <w:lang w:val="en-GB"/>
        </w:rPr>
        <w:lastRenderedPageBreak/>
        <w:t xml:space="preserve">tinggi. Fraksi uap yang dihasilkan kemudian dialirkan ke turbin sedangkan brine dialirkan ke sumur injeksi, seperti yang tampilkan pada gambar 2.3. </w:t>
      </w:r>
      <w:proofErr w:type="gramStart"/>
      <w:r w:rsidRPr="00062E3F">
        <w:rPr>
          <w:rFonts w:ascii="Times New Roman" w:eastAsia="Times New Roman" w:hAnsi="Times New Roman" w:cs="Times New Roman"/>
          <w:sz w:val="24"/>
          <w:szCs w:val="24"/>
          <w:lang w:val="en-GB"/>
        </w:rPr>
        <w:t>di</w:t>
      </w:r>
      <w:proofErr w:type="gramEnd"/>
      <w:r w:rsidRPr="00062E3F">
        <w:rPr>
          <w:rFonts w:ascii="Times New Roman" w:eastAsia="Times New Roman" w:hAnsi="Times New Roman" w:cs="Times New Roman"/>
          <w:sz w:val="24"/>
          <w:szCs w:val="24"/>
          <w:lang w:val="en-GB"/>
        </w:rPr>
        <w:t xml:space="preserve"> bawah ini.</w:t>
      </w:r>
    </w:p>
    <w:tbl>
      <w:tblPr>
        <w:tblW w:w="7938" w:type="dxa"/>
        <w:tblInd w:w="108" w:type="dxa"/>
        <w:tblLook w:val="04A0" w:firstRow="1" w:lastRow="0" w:firstColumn="1" w:lastColumn="0" w:noHBand="0" w:noVBand="1"/>
      </w:tblPr>
      <w:tblGrid>
        <w:gridCol w:w="7938"/>
      </w:tblGrid>
      <w:tr w:rsidR="00062E3F" w:rsidRPr="00062E3F" w:rsidTr="00062E3F">
        <w:trPr>
          <w:trHeight w:val="1968"/>
        </w:trPr>
        <w:tc>
          <w:tcPr>
            <w:tcW w:w="7938"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noProof/>
                <w:sz w:val="24"/>
                <w:szCs w:val="24"/>
              </w:rPr>
              <w:drawing>
                <wp:inline distT="0" distB="0" distL="0" distR="0" wp14:anchorId="28B84878" wp14:editId="40C0F8F0">
                  <wp:extent cx="3599499" cy="21145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5000"/>
                                    </a14:imgEffect>
                                  </a14:imgLayer>
                                </a14:imgProps>
                              </a:ext>
                            </a:extLst>
                          </a:blip>
                          <a:stretch>
                            <a:fillRect/>
                          </a:stretch>
                        </pic:blipFill>
                        <pic:spPr>
                          <a:xfrm>
                            <a:off x="0" y="0"/>
                            <a:ext cx="3622292" cy="2127940"/>
                          </a:xfrm>
                          <a:prstGeom prst="rect">
                            <a:avLst/>
                          </a:prstGeom>
                        </pic:spPr>
                      </pic:pic>
                    </a:graphicData>
                  </a:graphic>
                </wp:inline>
              </w:drawing>
            </w:r>
          </w:p>
        </w:tc>
      </w:tr>
      <w:tr w:rsidR="00062E3F" w:rsidRPr="00062E3F" w:rsidTr="00062E3F">
        <w:trPr>
          <w:trHeight w:val="402"/>
        </w:trPr>
        <w:tc>
          <w:tcPr>
            <w:tcW w:w="7938" w:type="dxa"/>
            <w:shd w:val="clear" w:color="auto" w:fill="auto"/>
          </w:tcPr>
          <w:p w:rsidR="00062E3F" w:rsidRPr="00062E3F" w:rsidRDefault="00062E3F" w:rsidP="008A57F1">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Gambar 2.3 Skema diagram pembangkit listrik siklus single flash steam.</w:t>
            </w:r>
          </w:p>
        </w:tc>
      </w:tr>
    </w:tbl>
    <w:p w:rsidR="00062E3F" w:rsidRPr="00C72A97" w:rsidRDefault="00062E3F" w:rsidP="00062E3F">
      <w:pPr>
        <w:spacing w:before="120" w:after="0" w:line="360" w:lineRule="auto"/>
        <w:jc w:val="both"/>
        <w:rPr>
          <w:rFonts w:ascii="Times New Roman" w:eastAsia="Times New Roman" w:hAnsi="Times New Roman" w:cs="Times New Roman"/>
          <w:color w:val="000000" w:themeColor="text1"/>
          <w:sz w:val="24"/>
          <w:szCs w:val="24"/>
          <w:lang w:val="en-GB"/>
        </w:rPr>
      </w:pPr>
      <w:r w:rsidRPr="00062E3F">
        <w:rPr>
          <w:rFonts w:ascii="Times New Roman" w:eastAsia="Times New Roman" w:hAnsi="Times New Roman" w:cs="Times New Roman"/>
          <w:sz w:val="24"/>
          <w:szCs w:val="24"/>
          <w:lang w:val="en-GB"/>
        </w:rPr>
        <w:t xml:space="preserve">Pembangkit listrik siklus uap hasil penguapan telah digunakan di lapangan Mindanao (Philipina) </w:t>
      </w:r>
      <w:r w:rsidRPr="00C72A97">
        <w:rPr>
          <w:rFonts w:ascii="Times New Roman" w:eastAsia="Times New Roman" w:hAnsi="Times New Roman" w:cs="Times New Roman"/>
          <w:color w:val="000000" w:themeColor="text1"/>
          <w:sz w:val="24"/>
          <w:szCs w:val="24"/>
          <w:lang w:val="en-GB"/>
        </w:rPr>
        <w:t xml:space="preserve">sejak 1997, Cerro Prieto (Mexico) sejak 2000, dan Nesjavellir (Iceland) sejak 2001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{"citationItems":[{"id":"ITEM-1","itemData":{"author":[{"dropping-particle":"","family":"Saptadji","given":"Nenny M","non-dropping-particle":"","parse-names":false,"suffix":""}],"id":"ITEM-1","issued":{"date-parts":[["2018"]]},"number-of-pages":"1-360","title":"Teknik Geotermal., ITB Press.,Bandung, 2018","type":"book"},"uris":["http://www.mendeley.com/documents/?uuid=6464b134-7973-45fc-9034-11981ea32d0e"]}],"mendeley":{"formattedCitation":"(Saptadji 2018)","plainTextFormattedCitation":"(Saptadji 2018)","previouslyFormattedCitation":"(Saptadji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Saptadji 2018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w:t>
      </w:r>
    </w:p>
    <w:p w:rsidR="008F5EDE" w:rsidRPr="00062E3F" w:rsidRDefault="00062E3F" w:rsidP="004D6930">
      <w:pPr>
        <w:keepNext/>
        <w:spacing w:before="120" w:after="0" w:line="360" w:lineRule="auto"/>
        <w:ind w:firstLine="578"/>
        <w:jc w:val="both"/>
        <w:outlineLvl w:val="1"/>
        <w:rPr>
          <w:rFonts w:ascii="Times New Roman" w:eastAsia="Times New Roman" w:hAnsi="Times New Roman" w:cs="Times New Roman"/>
          <w:sz w:val="24"/>
          <w:szCs w:val="24"/>
          <w:lang w:val="en-GB"/>
        </w:rPr>
      </w:pPr>
      <w:proofErr w:type="gramStart"/>
      <w:r w:rsidRPr="00C72A97">
        <w:rPr>
          <w:rFonts w:ascii="Times New Roman" w:eastAsia="Times New Roman" w:hAnsi="Times New Roman" w:cs="Times New Roman"/>
          <w:color w:val="000000" w:themeColor="text1"/>
          <w:sz w:val="24"/>
          <w:szCs w:val="24"/>
          <w:lang w:val="en-GB"/>
        </w:rPr>
        <w:t xml:space="preserve">Single flash terdapat dua jenis </w:t>
      </w:r>
      <w:r w:rsidRPr="00062E3F">
        <w:rPr>
          <w:rFonts w:ascii="Times New Roman" w:eastAsia="Times New Roman" w:hAnsi="Times New Roman" w:cs="Times New Roman"/>
          <w:sz w:val="24"/>
          <w:szCs w:val="24"/>
          <w:lang w:val="en-GB"/>
        </w:rPr>
        <w:t>yaitu condensing system dan back pressure system.</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a</w:t>
      </w:r>
      <w:proofErr w:type="gramEnd"/>
      <w:r w:rsidRPr="00062E3F">
        <w:rPr>
          <w:rFonts w:ascii="Times New Roman" w:eastAsia="Times New Roman" w:hAnsi="Times New Roman" w:cs="Times New Roman"/>
          <w:sz w:val="24"/>
          <w:szCs w:val="24"/>
          <w:lang w:val="en-GB"/>
        </w:rPr>
        <w:t xml:space="preserve">). Condensing system menggunakan pemisah dua fasa fluida yang berasal dari sumur yaitu antara air dan uap. Air yang terpisah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dialirkan pada sistem biner atau disuntikkan kembali ke reservoir. </w:t>
      </w:r>
      <w:proofErr w:type="gramStart"/>
      <w:r w:rsidRPr="00062E3F">
        <w:rPr>
          <w:rFonts w:ascii="Times New Roman" w:eastAsia="Times New Roman" w:hAnsi="Times New Roman" w:cs="Times New Roman"/>
          <w:sz w:val="24"/>
          <w:szCs w:val="24"/>
          <w:lang w:val="en-GB"/>
        </w:rPr>
        <w:t>Sedangkan uap dialirkan ke turbin dan kondensor pada tekanan vakum.</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Pada sistem ini dibutuhkan sekitar 6000 kg – 9000 kg uap untuk menghasilkan setiap MW perjamnya.</w:t>
      </w:r>
      <w:proofErr w:type="gramEnd"/>
      <w:r w:rsidRPr="00062E3F">
        <w:rPr>
          <w:rFonts w:ascii="Times New Roman" w:eastAsia="Times New Roman" w:hAnsi="Times New Roman" w:cs="Times New Roman"/>
          <w:sz w:val="24"/>
          <w:szCs w:val="24"/>
          <w:lang w:val="en-GB"/>
        </w:rPr>
        <w:t xml:space="preserve"> (b). Back pressure system juga memiliki separator namun sistem ini tidak memiliki kondensor. Istilah back pressure memiliki definisi tekanan buang pada turbin jauh lebih tinggi daripada sistem condensing system. </w:t>
      </w:r>
      <w:proofErr w:type="gramStart"/>
      <w:r w:rsidRPr="00062E3F">
        <w:rPr>
          <w:rFonts w:ascii="Times New Roman" w:eastAsia="Times New Roman" w:hAnsi="Times New Roman" w:cs="Times New Roman"/>
          <w:sz w:val="24"/>
          <w:szCs w:val="24"/>
          <w:lang w:val="en-GB"/>
        </w:rPr>
        <w:t>Karena itu, sistem ini jauh lebih banyak memakan uap daripada condensing system.</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Walaupun biaya pemasangan murah dan mudah dalam pemasangan tetapi penggunaan uap tidak efisien sekitar 10 sampai 20 ton uap dibutuhkan untuk menghasilkan setiap MW perjamnya.</w:t>
      </w:r>
      <w:proofErr w:type="gramEnd"/>
      <w:r w:rsidRPr="00062E3F">
        <w:rPr>
          <w:rFonts w:ascii="Times New Roman" w:eastAsia="Times New Roman" w:hAnsi="Times New Roman" w:cs="Times New Roman"/>
          <w:sz w:val="24"/>
          <w:szCs w:val="24"/>
          <w:lang w:val="en-GB"/>
        </w:rPr>
        <w:t xml:space="preserve"> </w:t>
      </w:r>
    </w:p>
    <w:p w:rsidR="00062E3F" w:rsidRPr="00062E3F" w:rsidRDefault="00062E3F" w:rsidP="00B2079E">
      <w:pPr>
        <w:numPr>
          <w:ilvl w:val="0"/>
          <w:numId w:val="9"/>
        </w:numPr>
        <w:spacing w:before="120" w:after="0" w:line="360" w:lineRule="auto"/>
        <w:ind w:left="567" w:hanging="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Double Flash Cycle (Pembangkit Listrik Siklus Uap Dua Pemisah)</w:t>
      </w:r>
    </w:p>
    <w:p w:rsidR="00062E3F" w:rsidRPr="00062E3F" w:rsidRDefault="00062E3F" w:rsidP="00062E3F">
      <w:pPr>
        <w:spacing w:before="120" w:after="0" w:line="360" w:lineRule="auto"/>
        <w:ind w:firstLine="567"/>
        <w:jc w:val="both"/>
        <w:rPr>
          <w:rFonts w:ascii="Times New Roman" w:eastAsia="Times New Roman" w:hAnsi="Times New Roman" w:cs="Times New Roman"/>
          <w:bCs/>
          <w:sz w:val="24"/>
          <w:szCs w:val="24"/>
          <w:lang w:val="en-GB"/>
        </w:rPr>
      </w:pPr>
      <w:proofErr w:type="gramStart"/>
      <w:r w:rsidRPr="00062E3F">
        <w:rPr>
          <w:rFonts w:ascii="Times New Roman" w:eastAsia="Times New Roman" w:hAnsi="Times New Roman" w:cs="Times New Roman"/>
          <w:bCs/>
          <w:sz w:val="24"/>
          <w:szCs w:val="24"/>
          <w:lang w:val="en-GB"/>
        </w:rPr>
        <w:t>Double flash cycle tidak jauh berbeda dengan single flash cycle.</w:t>
      </w:r>
      <w:proofErr w:type="gramEnd"/>
      <w:r w:rsidRPr="00062E3F">
        <w:rPr>
          <w:rFonts w:ascii="Times New Roman" w:eastAsia="Times New Roman" w:hAnsi="Times New Roman" w:cs="Times New Roman"/>
          <w:bCs/>
          <w:sz w:val="24"/>
          <w:szCs w:val="24"/>
          <w:lang w:val="en-GB"/>
        </w:rPr>
        <w:t xml:space="preserve"> Pada sistem double menggunakan dua tahap pemisahan yang hasilnya </w:t>
      </w:r>
      <w:proofErr w:type="gramStart"/>
      <w:r w:rsidRPr="00062E3F">
        <w:rPr>
          <w:rFonts w:ascii="Times New Roman" w:eastAsia="Times New Roman" w:hAnsi="Times New Roman" w:cs="Times New Roman"/>
          <w:bCs/>
          <w:sz w:val="24"/>
          <w:szCs w:val="24"/>
          <w:lang w:val="en-GB"/>
        </w:rPr>
        <w:t>akan</w:t>
      </w:r>
      <w:proofErr w:type="gramEnd"/>
      <w:r w:rsidRPr="00062E3F">
        <w:rPr>
          <w:rFonts w:ascii="Times New Roman" w:eastAsia="Times New Roman" w:hAnsi="Times New Roman" w:cs="Times New Roman"/>
          <w:bCs/>
          <w:sz w:val="24"/>
          <w:szCs w:val="24"/>
          <w:lang w:val="en-GB"/>
        </w:rPr>
        <w:t xml:space="preserve"> terdapat dua sumber tekanan pada turbin</w:t>
      </w:r>
      <w:r w:rsidR="008F5EDE">
        <w:rPr>
          <w:rFonts w:ascii="Times New Roman" w:eastAsia="Times New Roman" w:hAnsi="Times New Roman" w:cs="Times New Roman"/>
          <w:bCs/>
          <w:sz w:val="24"/>
          <w:szCs w:val="24"/>
          <w:lang w:val="en-GB"/>
        </w:rPr>
        <w:t>.</w:t>
      </w:r>
      <w:r w:rsidRPr="00062E3F">
        <w:rPr>
          <w:rFonts w:ascii="Times New Roman" w:eastAsia="Times New Roman" w:hAnsi="Times New Roman" w:cs="Times New Roman"/>
          <w:bCs/>
          <w:sz w:val="24"/>
          <w:szCs w:val="24"/>
          <w:lang w:val="en-GB"/>
        </w:rPr>
        <w:t xml:space="preserve"> </w:t>
      </w:r>
      <w:r w:rsidR="008F5EDE" w:rsidRPr="00062E3F">
        <w:rPr>
          <w:rFonts w:ascii="Times New Roman" w:eastAsia="Times New Roman" w:hAnsi="Times New Roman" w:cs="Times New Roman"/>
          <w:bCs/>
          <w:sz w:val="24"/>
          <w:szCs w:val="24"/>
          <w:lang w:val="en-GB"/>
        </w:rPr>
        <w:t xml:space="preserve">Uap bertekanan tinggi dari pemisah pertama </w:t>
      </w:r>
      <w:r w:rsidR="008F5EDE" w:rsidRPr="00062E3F">
        <w:rPr>
          <w:rFonts w:ascii="Times New Roman" w:eastAsia="Times New Roman" w:hAnsi="Times New Roman" w:cs="Times New Roman"/>
          <w:bCs/>
          <w:sz w:val="24"/>
          <w:szCs w:val="24"/>
          <w:lang w:val="en-GB"/>
        </w:rPr>
        <w:lastRenderedPageBreak/>
        <w:t xml:space="preserve">dicampur dengan uap bertekanan rendah dari pemisah kedua untuk menghasilkan tenaga ekstra. Sisa air dari pemisah kedua </w:t>
      </w:r>
      <w:proofErr w:type="gramStart"/>
      <w:r w:rsidR="008F5EDE" w:rsidRPr="00062E3F">
        <w:rPr>
          <w:rFonts w:ascii="Times New Roman" w:eastAsia="Times New Roman" w:hAnsi="Times New Roman" w:cs="Times New Roman"/>
          <w:bCs/>
          <w:sz w:val="24"/>
          <w:szCs w:val="24"/>
          <w:lang w:val="en-GB"/>
        </w:rPr>
        <w:t>akan</w:t>
      </w:r>
      <w:proofErr w:type="gramEnd"/>
      <w:r w:rsidR="008F5EDE" w:rsidRPr="00062E3F">
        <w:rPr>
          <w:rFonts w:ascii="Times New Roman" w:eastAsia="Times New Roman" w:hAnsi="Times New Roman" w:cs="Times New Roman"/>
          <w:bCs/>
          <w:sz w:val="24"/>
          <w:szCs w:val="24"/>
          <w:lang w:val="en-GB"/>
        </w:rPr>
        <w:t xml:space="preserve"> disuntikkan kembali ke reservoir.</w:t>
      </w:r>
      <w:r w:rsidR="008F5EDE" w:rsidRPr="00062E3F">
        <w:rPr>
          <w:rFonts w:ascii="Times New Roman" w:eastAsia="Times New Roman" w:hAnsi="Times New Roman" w:cs="Times New Roman"/>
          <w:sz w:val="24"/>
          <w:szCs w:val="24"/>
          <w:lang w:val="en-GB"/>
        </w:rPr>
        <w:t xml:space="preserve">  </w:t>
      </w:r>
      <w:proofErr w:type="gramStart"/>
      <w:r w:rsidR="008F5EDE" w:rsidRPr="00062E3F">
        <w:rPr>
          <w:rFonts w:ascii="Times New Roman" w:eastAsia="Times New Roman" w:hAnsi="Times New Roman" w:cs="Times New Roman"/>
          <w:sz w:val="24"/>
          <w:szCs w:val="24"/>
          <w:lang w:val="en-GB"/>
        </w:rPr>
        <w:t>Pada sistem ini digunakan dua pemisahan fluida yaitu separator dan flasher serta digunakan pula dua turbin yaitu HP-turbine dan LP-tur</w:t>
      </w:r>
      <w:r w:rsidR="008F5EDE">
        <w:rPr>
          <w:rFonts w:ascii="Times New Roman" w:eastAsia="Times New Roman" w:hAnsi="Times New Roman" w:cs="Times New Roman"/>
          <w:sz w:val="24"/>
          <w:szCs w:val="24"/>
          <w:lang w:val="en-GB"/>
        </w:rPr>
        <w:t xml:space="preserve">bine yang disusun secara tandem, </w:t>
      </w:r>
      <w:r w:rsidR="008F5EDE" w:rsidRPr="00062E3F">
        <w:rPr>
          <w:rFonts w:ascii="Times New Roman" w:eastAsia="Times New Roman" w:hAnsi="Times New Roman" w:cs="Times New Roman"/>
          <w:bCs/>
          <w:sz w:val="24"/>
          <w:szCs w:val="24"/>
          <w:lang w:val="en-GB"/>
        </w:rPr>
        <w:t>seperti terlihat pada gambar 2.4 di bawah ini</w:t>
      </w:r>
      <w:r w:rsidR="008F5EDE">
        <w:rPr>
          <w:rFonts w:ascii="Times New Roman" w:eastAsia="Times New Roman" w:hAnsi="Times New Roman" w:cs="Times New Roman"/>
          <w:bCs/>
          <w:sz w:val="24"/>
          <w:szCs w:val="24"/>
          <w:lang w:val="en-GB"/>
        </w:rPr>
        <w:t>.</w:t>
      </w:r>
      <w:proofErr w:type="gramEnd"/>
    </w:p>
    <w:tbl>
      <w:tblPr>
        <w:tblW w:w="7938" w:type="dxa"/>
        <w:tblInd w:w="108" w:type="dxa"/>
        <w:tblLook w:val="04A0" w:firstRow="1" w:lastRow="0" w:firstColumn="1" w:lastColumn="0" w:noHBand="0" w:noVBand="1"/>
      </w:tblPr>
      <w:tblGrid>
        <w:gridCol w:w="7938"/>
      </w:tblGrid>
      <w:tr w:rsidR="00062E3F" w:rsidRPr="00062E3F" w:rsidTr="00062E3F">
        <w:tc>
          <w:tcPr>
            <w:tcW w:w="7938"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noProof/>
                <w:sz w:val="24"/>
                <w:szCs w:val="24"/>
              </w:rPr>
              <w:drawing>
                <wp:inline distT="0" distB="0" distL="0" distR="0" wp14:anchorId="461AE4C1" wp14:editId="10C6AA97">
                  <wp:extent cx="3429000" cy="222538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5000"/>
                                    </a14:imgEffect>
                                  </a14:imgLayer>
                                </a14:imgProps>
                              </a:ext>
                            </a:extLst>
                          </a:blip>
                          <a:stretch>
                            <a:fillRect/>
                          </a:stretch>
                        </pic:blipFill>
                        <pic:spPr>
                          <a:xfrm>
                            <a:off x="0" y="0"/>
                            <a:ext cx="3459243" cy="2245010"/>
                          </a:xfrm>
                          <a:prstGeom prst="rect">
                            <a:avLst/>
                          </a:prstGeom>
                        </pic:spPr>
                      </pic:pic>
                    </a:graphicData>
                  </a:graphic>
                </wp:inline>
              </w:drawing>
            </w:r>
          </w:p>
        </w:tc>
      </w:tr>
      <w:tr w:rsidR="00062E3F" w:rsidRPr="00062E3F" w:rsidTr="00062E3F">
        <w:tc>
          <w:tcPr>
            <w:tcW w:w="7938" w:type="dxa"/>
            <w:shd w:val="clear" w:color="auto" w:fill="auto"/>
          </w:tcPr>
          <w:p w:rsidR="00062E3F" w:rsidRPr="00062E3F" w:rsidRDefault="008A57F1" w:rsidP="008A57F1">
            <w:pPr>
              <w:spacing w:before="120" w:after="0" w:line="36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Gambar 2.4</w:t>
            </w:r>
            <w:r w:rsidR="00062E3F" w:rsidRPr="00062E3F">
              <w:rPr>
                <w:rFonts w:ascii="Times New Roman" w:eastAsia="Times New Roman" w:hAnsi="Times New Roman" w:cs="Times New Roman"/>
                <w:sz w:val="24"/>
                <w:szCs w:val="24"/>
                <w:lang w:val="en-GB"/>
              </w:rPr>
              <w:t xml:space="preserve"> Skema diagram pembangkit listrik siklus double flash steam.</w:t>
            </w:r>
          </w:p>
        </w:tc>
      </w:tr>
    </w:tbl>
    <w:p w:rsidR="008F5EDE" w:rsidRPr="00062E3F" w:rsidRDefault="008F5EDE" w:rsidP="004D6930">
      <w:pPr>
        <w:spacing w:before="120" w:after="0" w:line="360" w:lineRule="auto"/>
        <w:ind w:firstLine="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bCs/>
          <w:sz w:val="24"/>
          <w:szCs w:val="24"/>
          <w:lang w:val="en-GB"/>
        </w:rPr>
        <w:t xml:space="preserve">. </w:t>
      </w:r>
      <w:r w:rsidR="00062E3F" w:rsidRPr="00062E3F">
        <w:rPr>
          <w:rFonts w:ascii="Times New Roman" w:eastAsia="Times New Roman" w:hAnsi="Times New Roman" w:cs="Times New Roman"/>
          <w:sz w:val="24"/>
          <w:szCs w:val="24"/>
          <w:lang w:val="en-GB"/>
        </w:rPr>
        <w:t xml:space="preserve"> </w:t>
      </w:r>
      <w:proofErr w:type="gramStart"/>
      <w:r w:rsidR="00062E3F" w:rsidRPr="00062E3F">
        <w:rPr>
          <w:rFonts w:ascii="Times New Roman" w:eastAsia="Times New Roman" w:hAnsi="Times New Roman" w:cs="Times New Roman"/>
          <w:sz w:val="24"/>
          <w:szCs w:val="24"/>
          <w:lang w:val="en-GB"/>
        </w:rPr>
        <w:t>Lapangan yang menggunakan pembangkit listrik siklus seperti ini adalah Hatchobaru (Jepang) dan Krafla (Iceland) serta masih banyak lagi.</w:t>
      </w:r>
      <w:proofErr w:type="gramEnd"/>
      <w:r w:rsidR="00062E3F" w:rsidRPr="00062E3F">
        <w:rPr>
          <w:rFonts w:ascii="Times New Roman" w:eastAsia="Times New Roman" w:hAnsi="Times New Roman" w:cs="Times New Roman"/>
          <w:sz w:val="24"/>
          <w:szCs w:val="24"/>
          <w:lang w:val="en-GB"/>
        </w:rPr>
        <w:t xml:space="preserve"> </w:t>
      </w:r>
    </w:p>
    <w:p w:rsidR="00062E3F" w:rsidRPr="00062E3F" w:rsidRDefault="00062E3F" w:rsidP="00B2079E">
      <w:pPr>
        <w:numPr>
          <w:ilvl w:val="0"/>
          <w:numId w:val="9"/>
        </w:numPr>
        <w:spacing w:before="120" w:after="0" w:line="360" w:lineRule="auto"/>
        <w:ind w:left="567" w:hanging="567"/>
        <w:jc w:val="both"/>
        <w:rPr>
          <w:rFonts w:ascii="Times New Roman" w:eastAsia="Times New Roman" w:hAnsi="Times New Roman" w:cs="Times New Roman"/>
          <w:b/>
          <w:i/>
          <w:sz w:val="24"/>
          <w:szCs w:val="24"/>
          <w:lang w:val="en-GB"/>
        </w:rPr>
      </w:pPr>
      <w:r w:rsidRPr="00062E3F">
        <w:rPr>
          <w:rFonts w:ascii="Times New Roman" w:eastAsia="Times New Roman" w:hAnsi="Times New Roman" w:cs="Times New Roman"/>
          <w:sz w:val="24"/>
          <w:szCs w:val="24"/>
          <w:lang w:val="en-GB"/>
        </w:rPr>
        <w:t>Multi Flash Steam (Pembangkit Listrik Dengan Turbin Terpisah)</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Pengembangan dari Double Flash Cycle di atas adalah Multi Flash Steam.</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Keduanya hampir mirip, namun yang membedakan ada pada penggunaan turbin HP-turbine dan LP-turbine terpisah, seperti ditunjukkan pada gambar 2.5.</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di</w:t>
      </w:r>
      <w:proofErr w:type="gramEnd"/>
      <w:r w:rsidRPr="00062E3F">
        <w:rPr>
          <w:rFonts w:ascii="Times New Roman" w:eastAsia="Times New Roman" w:hAnsi="Times New Roman" w:cs="Times New Roman"/>
          <w:sz w:val="24"/>
          <w:szCs w:val="24"/>
          <w:lang w:val="en-GB"/>
        </w:rPr>
        <w:t xml:space="preserve"> bawah ini.</w:t>
      </w:r>
    </w:p>
    <w:tbl>
      <w:tblPr>
        <w:tblW w:w="7938" w:type="dxa"/>
        <w:tblInd w:w="108" w:type="dxa"/>
        <w:tblLook w:val="04A0" w:firstRow="1" w:lastRow="0" w:firstColumn="1" w:lastColumn="0" w:noHBand="0" w:noVBand="1"/>
      </w:tblPr>
      <w:tblGrid>
        <w:gridCol w:w="7938"/>
      </w:tblGrid>
      <w:tr w:rsidR="00062E3F" w:rsidRPr="00062E3F" w:rsidTr="00062E3F">
        <w:tc>
          <w:tcPr>
            <w:tcW w:w="7938"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noProof/>
                <w:sz w:val="24"/>
                <w:szCs w:val="24"/>
              </w:rPr>
              <w:drawing>
                <wp:inline distT="0" distB="0" distL="0" distR="0" wp14:anchorId="308B1A9A" wp14:editId="6388652D">
                  <wp:extent cx="4248150" cy="185802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bright="-20000" contrast="78000"/>
                                    </a14:imgEffect>
                                  </a14:imgLayer>
                                </a14:imgProps>
                              </a:ext>
                            </a:extLst>
                          </a:blip>
                          <a:stretch>
                            <a:fillRect/>
                          </a:stretch>
                        </pic:blipFill>
                        <pic:spPr>
                          <a:xfrm>
                            <a:off x="0" y="0"/>
                            <a:ext cx="4262347" cy="1864229"/>
                          </a:xfrm>
                          <a:prstGeom prst="rect">
                            <a:avLst/>
                          </a:prstGeom>
                        </pic:spPr>
                      </pic:pic>
                    </a:graphicData>
                  </a:graphic>
                </wp:inline>
              </w:drawing>
            </w:r>
          </w:p>
        </w:tc>
      </w:tr>
      <w:tr w:rsidR="00062E3F" w:rsidRPr="00062E3F" w:rsidTr="00062E3F">
        <w:tc>
          <w:tcPr>
            <w:tcW w:w="7938" w:type="dxa"/>
            <w:shd w:val="clear" w:color="auto" w:fill="auto"/>
          </w:tcPr>
          <w:p w:rsidR="00062E3F" w:rsidRPr="00062E3F" w:rsidRDefault="00062E3F" w:rsidP="004D6930">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Gambar 2.5 Skema diagram pembangkit listrik sistem multi flash steam.</w:t>
            </w:r>
          </w:p>
        </w:tc>
      </w:tr>
    </w:tbl>
    <w:p w:rsidR="008F5EDE" w:rsidRPr="00062E3F" w:rsidRDefault="00062E3F" w:rsidP="00062E3F">
      <w:pPr>
        <w:spacing w:before="120" w:after="0" w:line="360" w:lineRule="auto"/>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lastRenderedPageBreak/>
        <w:t>Uap dengan tekanan dan temperatur tinggi yang mengandung air dipisahkan di separator agar diperoleh uap kering yang digunakan untuk menggerakkan high pressure turbine (HP-turbine).</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Sedangkan air hasil pemisahan di separator dialirkan ke flasher agar menghasilkan uap yang selanjutnya digunakan untuk menggerakkan low pressure turbine (LP-turbine).</w:t>
      </w:r>
      <w:proofErr w:type="gramEnd"/>
    </w:p>
    <w:p w:rsidR="00062E3F" w:rsidRPr="00062E3F" w:rsidRDefault="00062E3F" w:rsidP="00B2079E">
      <w:pPr>
        <w:numPr>
          <w:ilvl w:val="0"/>
          <w:numId w:val="9"/>
        </w:numPr>
        <w:spacing w:before="120" w:after="0" w:line="360" w:lineRule="auto"/>
        <w:ind w:left="567" w:hanging="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Triple Flash Steam (Pembangkit Listrik Siklus Uap Dengan Tiga Pemisah Dan Tiga Turbin)</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Pembangkit dengan sistem seperti ini merupakan siklus konversi terbaru dan telah digunakan oleh PLTP Nga Awa Purua-New Zealand untuk pertama kalinya di tahun 2010.</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Kemudian di tahun 2013 digunakan pada lapangan PLTP Kizildere-Turki.</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Perbedaan yang paling utama secara teknis adalah pada tekanan masuk turbin dimana PLTP Kizildere lebih rendah.</w:t>
      </w:r>
      <w:proofErr w:type="gramEnd"/>
      <w:r w:rsidRPr="00062E3F">
        <w:rPr>
          <w:rFonts w:ascii="Times New Roman" w:eastAsia="Times New Roman" w:hAnsi="Times New Roman" w:cs="Times New Roman"/>
          <w:sz w:val="24"/>
          <w:szCs w:val="24"/>
          <w:lang w:val="en-GB"/>
        </w:rPr>
        <w:t xml:space="preserve"> Pada sistem ini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mengekstrak secara optimal energi panas dari </w:t>
      </w:r>
      <w:r w:rsidRPr="00062E3F">
        <w:rPr>
          <w:rFonts w:ascii="Times New Roman" w:eastAsia="Times New Roman" w:hAnsi="Times New Roman" w:cs="Times New Roman"/>
          <w:i/>
          <w:sz w:val="24"/>
          <w:szCs w:val="24"/>
          <w:lang w:val="en-GB"/>
        </w:rPr>
        <w:t>brine separator</w:t>
      </w:r>
      <w:r w:rsidRPr="00062E3F">
        <w:rPr>
          <w:rFonts w:ascii="Times New Roman" w:eastAsia="Times New Roman" w:hAnsi="Times New Roman" w:cs="Times New Roman"/>
          <w:sz w:val="24"/>
          <w:szCs w:val="24"/>
          <w:lang w:val="en-GB"/>
        </w:rPr>
        <w:t xml:space="preserve"> sehingga energi listrik yang dihasilkan menjadi lebih tinggi. Jumlah fluida yang diinjeksikan dari separatorpun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lebih rendah dengan kondisi steam condensate yang diinjeksikan menjadi lebih tinggi.</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Skema diagram konversi Triple Flash Cycle tersebut ditunjukkan pada gambar 2.6 di bawah ini.</w:t>
      </w:r>
    </w:p>
    <w:tbl>
      <w:tblPr>
        <w:tblW w:w="7938" w:type="dxa"/>
        <w:jc w:val="center"/>
        <w:tblInd w:w="108" w:type="dxa"/>
        <w:tblLayout w:type="fixed"/>
        <w:tblLook w:val="04A0" w:firstRow="1" w:lastRow="0" w:firstColumn="1" w:lastColumn="0" w:noHBand="0" w:noVBand="1"/>
      </w:tblPr>
      <w:tblGrid>
        <w:gridCol w:w="7938"/>
      </w:tblGrid>
      <w:tr w:rsidR="00062E3F" w:rsidRPr="00062E3F" w:rsidTr="004D6930">
        <w:trPr>
          <w:jc w:val="center"/>
        </w:trPr>
        <w:tc>
          <w:tcPr>
            <w:tcW w:w="7938" w:type="dxa"/>
            <w:shd w:val="clear" w:color="auto" w:fill="auto"/>
          </w:tcPr>
          <w:p w:rsidR="00062E3F" w:rsidRPr="00062E3F" w:rsidRDefault="004D6930"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object w:dxaOrig="13472" w:dyaOrig="5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27.25pt" o:ole="">
                  <v:imagedata r:id="rId19" o:title=""/>
                </v:shape>
                <o:OLEObject Type="Embed" ProgID="PBrush" ShapeID="_x0000_i1025" DrawAspect="Content" ObjectID="_1630017674" r:id="rId20"/>
              </w:object>
            </w:r>
          </w:p>
        </w:tc>
      </w:tr>
      <w:tr w:rsidR="00062E3F" w:rsidRPr="00062E3F" w:rsidTr="004D6930">
        <w:trPr>
          <w:jc w:val="center"/>
        </w:trPr>
        <w:tc>
          <w:tcPr>
            <w:tcW w:w="7938" w:type="dxa"/>
            <w:shd w:val="clear" w:color="auto" w:fill="auto"/>
          </w:tcPr>
          <w:p w:rsidR="00062E3F" w:rsidRPr="00C72A97" w:rsidRDefault="00062E3F" w:rsidP="00062E3F">
            <w:pPr>
              <w:spacing w:after="0" w:line="240" w:lineRule="auto"/>
              <w:jc w:val="center"/>
              <w:rPr>
                <w:rFonts w:ascii="Times New Roman" w:eastAsia="Times New Roman" w:hAnsi="Times New Roman" w:cs="Times New Roman"/>
                <w:color w:val="000000" w:themeColor="text1"/>
                <w:sz w:val="24"/>
                <w:szCs w:val="24"/>
                <w:lang w:val="en-GB"/>
              </w:rPr>
            </w:pPr>
            <w:r w:rsidRPr="00062E3F">
              <w:rPr>
                <w:rFonts w:ascii="Times New Roman" w:eastAsia="Times New Roman" w:hAnsi="Times New Roman" w:cs="Times New Roman"/>
                <w:sz w:val="24"/>
                <w:szCs w:val="24"/>
                <w:lang w:val="en-GB"/>
              </w:rPr>
              <w:t xml:space="preserve">Gambar 2.6 </w:t>
            </w:r>
            <w:r w:rsidRPr="00C72A97">
              <w:rPr>
                <w:rFonts w:ascii="Times New Roman" w:eastAsia="Times New Roman" w:hAnsi="Times New Roman" w:cs="Times New Roman"/>
                <w:color w:val="000000" w:themeColor="text1"/>
                <w:sz w:val="24"/>
                <w:szCs w:val="24"/>
                <w:lang w:val="en-GB"/>
              </w:rPr>
              <w:t xml:space="preserve">Skematik PLTP dengan sistem triple flash steam. </w:t>
            </w:r>
          </w:p>
          <w:p w:rsidR="00072B6C" w:rsidRPr="00062E3F" w:rsidRDefault="00062E3F" w:rsidP="004D6930">
            <w:pPr>
              <w:spacing w:after="0" w:line="240" w:lineRule="auto"/>
              <w:jc w:val="center"/>
              <w:rPr>
                <w:rFonts w:ascii="Times New Roman" w:eastAsia="Times New Roman" w:hAnsi="Times New Roman" w:cs="Times New Roman"/>
                <w:sz w:val="24"/>
                <w:szCs w:val="24"/>
                <w:lang w:val="en-GB"/>
              </w:rPr>
            </w:pP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{"citationItems":[{"id":"ITEM-1","itemData":{"DOI":"10.1093/ijlct/cts048","ISSN":"17481317","abstract":"This paper deals with energy and exergy analyses of a multi-flash integrated system and studies three efficiency definitions for system assessment. In this regard, a comparative performance evaluation is conducted to investigate the effects of using these energy and exergy efficiencies on the assessment of a triple-flash integrated system with an electrolyzer. Parametric studies are conducted to investigate the effect of rise in the ambient temperature and geothermal source temperature on these energy and exergy efficiencies. The results show that the efficiency definition plays a critical role as the efficiency value differs from one definition to another. Increasing the ambient temperature decreases both energy and exergy efficiencies based on the first definition, but increases them based on the second and third definitions. An increase in the geothermal source temperature reduces both energy and exergy efficiencies based on the first definition, but increases them based on the second and third definitions of efficiencies. The energy and exergy efficiencies of the overall system based on the third definition are found to be increasing from 0.6 to 2.2% and 6.5 to 47.29%, respectively. ? The Author 2012.","author":[{"dropping-particle":"","family":"Ratlamwala","given":"T. A H","non-dropping-particle":"","parse-names":false,"suffix":""},{"dropping-particle":"","family":"Dincer","given":"I.","non-dropping-particle":"","parse-names":false,"suffix":""}],"container-title":"International Journal of Low-Carbon Technologies","id":"ITEM-1","issue":"4","issued":{"date-parts":[["2013"]]},"page":"238-244","title":"Comparative efficiency assessment of a multi-flash integrated system based on three efficiency definitions","type":"article-journal","volume":"8"},"uris":["http://www.mendeley.com/documents/?uuid=c7f69185-fa1f-4651-9518-089ac7f35b5f"]}],"mendeley":{"formattedCitation":"(Ratlamwala and Dincer 2013)","plainTextFormattedCitation":"(Ratlamwala and Dincer 2013)","previouslyFormattedCitation":"(Ratlamwala and Dincer 2013)"},"properties":{"noteIndex":0},"schema":"https://github.com/citation-style-language/schema/raw/master/csl-citation.json"}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Ratlamwala and Dincer 2013</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p>
        </w:tc>
      </w:tr>
    </w:tbl>
    <w:p w:rsidR="00062E3F" w:rsidRPr="00062E3F" w:rsidRDefault="00062E3F" w:rsidP="00B2079E">
      <w:pPr>
        <w:numPr>
          <w:ilvl w:val="2"/>
          <w:numId w:val="15"/>
        </w:numPr>
        <w:spacing w:before="120" w:after="0" w:line="360" w:lineRule="auto"/>
        <w:ind w:left="567" w:hanging="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lastRenderedPageBreak/>
        <w:t>Binary Cycle (Pembangkit Listrik Tenaga Panas Bumi Siklus Binari)</w:t>
      </w:r>
    </w:p>
    <w:p w:rsidR="00E706AB" w:rsidRDefault="00062E3F" w:rsidP="00062E3F">
      <w:pPr>
        <w:spacing w:before="120" w:after="0" w:line="360" w:lineRule="auto"/>
        <w:ind w:firstLine="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Pada sistem ini, temperatur yang diperlukan untuk pembangkit tenaga listrik cukup sedang saja yaitu sekitar  100</w:t>
      </w:r>
      <w:r w:rsidRPr="00062E3F">
        <w:rPr>
          <w:rFonts w:ascii="Times New Roman" w:eastAsia="Times New Roman" w:hAnsi="Times New Roman" w:cs="Times New Roman"/>
          <w:sz w:val="24"/>
          <w:szCs w:val="24"/>
          <w:vertAlign w:val="superscript"/>
          <w:lang w:val="en-GB"/>
        </w:rPr>
        <w:t>o</w:t>
      </w:r>
      <w:r w:rsidRPr="00062E3F">
        <w:rPr>
          <w:rFonts w:ascii="Times New Roman" w:eastAsia="Times New Roman" w:hAnsi="Times New Roman" w:cs="Times New Roman"/>
          <w:sz w:val="24"/>
          <w:szCs w:val="24"/>
          <w:lang w:val="en-GB"/>
        </w:rPr>
        <w:t>C s/d 200</w:t>
      </w:r>
      <w:r w:rsidRPr="00062E3F">
        <w:rPr>
          <w:rFonts w:ascii="Times New Roman" w:eastAsia="Times New Roman" w:hAnsi="Times New Roman" w:cs="Times New Roman"/>
          <w:sz w:val="24"/>
          <w:szCs w:val="24"/>
          <w:vertAlign w:val="superscript"/>
          <w:lang w:val="en-GB"/>
        </w:rPr>
        <w:t>o</w:t>
      </w:r>
      <w:r w:rsidRPr="00062E3F">
        <w:rPr>
          <w:rFonts w:ascii="Times New Roman" w:eastAsia="Times New Roman" w:hAnsi="Times New Roman" w:cs="Times New Roman"/>
          <w:sz w:val="24"/>
          <w:szCs w:val="24"/>
          <w:lang w:val="en-GB"/>
        </w:rPr>
        <w:t>C dimana berfungsi untuk memanasi fluida organik yang cukup memerlukan temperatur rendah yang selanjutnya uap yang dihasilkan dialirkan untuk menggerakkan sudu-sudu turbin sehingga menghasilkan listrik, seperti yang ditunjukkan pada gambar 2.7 di bawah ini.</w:t>
      </w:r>
    </w:p>
    <w:p w:rsidR="00E706AB" w:rsidRDefault="00E706AB" w:rsidP="00062E3F">
      <w:pPr>
        <w:spacing w:before="120" w:after="0" w:line="360" w:lineRule="auto"/>
        <w:ind w:firstLine="567"/>
        <w:jc w:val="both"/>
        <w:rPr>
          <w:rFonts w:ascii="Times New Roman" w:eastAsia="Times New Roman" w:hAnsi="Times New Roman"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E706AB" w:rsidTr="003B19E1">
        <w:tc>
          <w:tcPr>
            <w:tcW w:w="8154" w:type="dxa"/>
          </w:tcPr>
          <w:p w:rsidR="00E706AB" w:rsidRDefault="00E706AB" w:rsidP="00E706AB">
            <w:pPr>
              <w:spacing w:before="120" w:line="360" w:lineRule="auto"/>
              <w:jc w:val="center"/>
              <w:rPr>
                <w:sz w:val="24"/>
                <w:szCs w:val="24"/>
                <w:lang w:val="en-GB"/>
              </w:rPr>
            </w:pPr>
            <w:r w:rsidRPr="00062E3F">
              <w:rPr>
                <w:noProof/>
                <w:sz w:val="24"/>
                <w:szCs w:val="24"/>
              </w:rPr>
              <w:drawing>
                <wp:inline distT="0" distB="0" distL="0" distR="0" wp14:anchorId="41B5847A" wp14:editId="6BA803E0">
                  <wp:extent cx="3735305" cy="2228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49822" cy="2237512"/>
                          </a:xfrm>
                          <a:prstGeom prst="rect">
                            <a:avLst/>
                          </a:prstGeom>
                        </pic:spPr>
                      </pic:pic>
                    </a:graphicData>
                  </a:graphic>
                </wp:inline>
              </w:drawing>
            </w:r>
          </w:p>
        </w:tc>
      </w:tr>
      <w:tr w:rsidR="00E706AB" w:rsidTr="003B19E1">
        <w:tc>
          <w:tcPr>
            <w:tcW w:w="8154" w:type="dxa"/>
          </w:tcPr>
          <w:p w:rsidR="00E706AB" w:rsidRDefault="00E706AB" w:rsidP="00E706AB">
            <w:pPr>
              <w:spacing w:before="120" w:line="360" w:lineRule="auto"/>
              <w:jc w:val="center"/>
              <w:rPr>
                <w:sz w:val="24"/>
                <w:szCs w:val="24"/>
                <w:lang w:val="en-GB"/>
              </w:rPr>
            </w:pPr>
            <w:r w:rsidRPr="00062E3F">
              <w:rPr>
                <w:sz w:val="24"/>
                <w:szCs w:val="24"/>
                <w:lang w:val="en-GB"/>
              </w:rPr>
              <w:t>Gambar 2.7 Skema diagram pembangkit listrik sistem binary cycle.</w:t>
            </w:r>
          </w:p>
        </w:tc>
      </w:tr>
    </w:tbl>
    <w:p w:rsidR="00E706AB" w:rsidRDefault="00E706AB" w:rsidP="00E706AB">
      <w:pPr>
        <w:spacing w:before="120" w:after="0" w:line="360" w:lineRule="auto"/>
        <w:jc w:val="both"/>
        <w:rPr>
          <w:rFonts w:ascii="Times New Roman" w:eastAsia="Times New Roman" w:hAnsi="Times New Roman" w:cs="Times New Roman"/>
          <w:sz w:val="24"/>
          <w:szCs w:val="24"/>
          <w:lang w:val="en-GB"/>
        </w:rPr>
      </w:pPr>
    </w:p>
    <w:p w:rsidR="004D6930" w:rsidRDefault="004D6930" w:rsidP="004D6930">
      <w:pPr>
        <w:keepNext/>
        <w:spacing w:before="240" w:after="360" w:line="360" w:lineRule="auto"/>
        <w:jc w:val="both"/>
        <w:outlineLvl w:val="1"/>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Pembangkit biner menggunakan dua fluida yang memiliki titik didih yang berbeda.</w:t>
      </w:r>
      <w:proofErr w:type="gramEnd"/>
      <w:r w:rsidRPr="00062E3F">
        <w:rPr>
          <w:rFonts w:ascii="Times New Roman" w:eastAsia="Times New Roman" w:hAnsi="Times New Roman" w:cs="Times New Roman"/>
          <w:sz w:val="24"/>
          <w:szCs w:val="24"/>
          <w:lang w:val="en-GB"/>
        </w:rPr>
        <w:t xml:space="preserve"> Dua jenis fluida tersebut adalah </w:t>
      </w:r>
      <w:r>
        <w:rPr>
          <w:rFonts w:ascii="Times New Roman" w:eastAsia="Times New Roman" w:hAnsi="Times New Roman" w:cs="Times New Roman"/>
          <w:sz w:val="24"/>
          <w:szCs w:val="24"/>
          <w:lang w:val="en-GB"/>
        </w:rPr>
        <w:t xml:space="preserve">(3) geothermal fluids, </w:t>
      </w:r>
      <w:r w:rsidRPr="00062E3F">
        <w:rPr>
          <w:rFonts w:ascii="Times New Roman" w:eastAsia="Times New Roman" w:hAnsi="Times New Roman" w:cs="Times New Roman"/>
          <w:sz w:val="24"/>
          <w:szCs w:val="24"/>
          <w:lang w:val="en-GB"/>
        </w:rPr>
        <w:t>fluida yang berasal dari reservoir panas bumi</w:t>
      </w:r>
      <w:r>
        <w:rPr>
          <w:rFonts w:ascii="Times New Roman" w:eastAsia="Times New Roman" w:hAnsi="Times New Roman" w:cs="Times New Roman"/>
          <w:sz w:val="24"/>
          <w:szCs w:val="24"/>
          <w:lang w:val="en-GB"/>
        </w:rPr>
        <w:t xml:space="preserve"> </w:t>
      </w:r>
      <w:r w:rsidRPr="00062E3F">
        <w:rPr>
          <w:rFonts w:ascii="Times New Roman" w:eastAsia="Times New Roman" w:hAnsi="Times New Roman" w:cs="Times New Roman"/>
          <w:sz w:val="24"/>
          <w:szCs w:val="24"/>
          <w:lang w:val="en-GB"/>
        </w:rPr>
        <w:t xml:space="preserve">yang disebut fluida primer dan fluida kerja yang berasal dari </w:t>
      </w:r>
      <w:r>
        <w:rPr>
          <w:rFonts w:ascii="Times New Roman" w:eastAsia="Times New Roman" w:hAnsi="Times New Roman" w:cs="Times New Roman"/>
          <w:sz w:val="24"/>
          <w:szCs w:val="24"/>
          <w:lang w:val="en-GB"/>
        </w:rPr>
        <w:t xml:space="preserve">(4) heat exchamber, </w:t>
      </w:r>
      <w:r w:rsidRPr="00062E3F">
        <w:rPr>
          <w:rFonts w:ascii="Times New Roman" w:eastAsia="Times New Roman" w:hAnsi="Times New Roman" w:cs="Times New Roman"/>
          <w:sz w:val="24"/>
          <w:szCs w:val="24"/>
          <w:lang w:val="en-GB"/>
        </w:rPr>
        <w:t xml:space="preserve">penambahan manual yang memiliki titik didih yang lebih rendah dari fluida primer. Fluida kerja yang dipakai dapat berupa isopentana, </w:t>
      </w:r>
      <w:proofErr w:type="gramStart"/>
      <w:r w:rsidRPr="00062E3F">
        <w:rPr>
          <w:rFonts w:ascii="Times New Roman" w:eastAsia="Times New Roman" w:hAnsi="Times New Roman" w:cs="Times New Roman"/>
          <w:sz w:val="24"/>
          <w:szCs w:val="24"/>
          <w:lang w:val="en-GB"/>
        </w:rPr>
        <w:t>freon</w:t>
      </w:r>
      <w:proofErr w:type="gramEnd"/>
      <w:r w:rsidRPr="00062E3F">
        <w:rPr>
          <w:rFonts w:ascii="Times New Roman" w:eastAsia="Times New Roman" w:hAnsi="Times New Roman" w:cs="Times New Roman"/>
          <w:sz w:val="24"/>
          <w:szCs w:val="24"/>
          <w:lang w:val="en-GB"/>
        </w:rPr>
        <w:t xml:space="preserve">, dan amonia. </w:t>
      </w:r>
      <w:proofErr w:type="gramStart"/>
      <w:r w:rsidRPr="00062E3F">
        <w:rPr>
          <w:rFonts w:ascii="Times New Roman" w:eastAsia="Times New Roman" w:hAnsi="Times New Roman" w:cs="Times New Roman"/>
          <w:sz w:val="24"/>
          <w:szCs w:val="24"/>
          <w:lang w:val="en-GB"/>
        </w:rPr>
        <w:t>Energi panas dari fluida primer digunakan untuk memanaskan fluida kerja dalam siklus tertutup kemudian fluida kerja diuapkan untuk memutar turbin.</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Kedua fluida tidak tercampur melainkan terpisah jadi energi panas dari fluida primer ditransfer melalui heat exchanger atau penukar panas.</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Pembangkit biner efektif untuk reservoir panas bumi yang memiliki suhu rendah atau dibawah 170</w:t>
      </w:r>
      <w:r w:rsidRPr="00062E3F">
        <w:rPr>
          <w:rFonts w:ascii="Times New Roman" w:eastAsia="Times New Roman" w:hAnsi="Times New Roman" w:cs="Times New Roman"/>
          <w:sz w:val="24"/>
          <w:szCs w:val="24"/>
          <w:vertAlign w:val="superscript"/>
          <w:lang w:val="en-GB"/>
        </w:rPr>
        <w:t>o</w:t>
      </w:r>
      <w:r w:rsidRPr="00062E3F">
        <w:rPr>
          <w:rFonts w:ascii="Times New Roman" w:eastAsia="Times New Roman" w:hAnsi="Times New Roman" w:cs="Times New Roman"/>
          <w:sz w:val="24"/>
          <w:szCs w:val="24"/>
          <w:lang w:val="en-GB"/>
        </w:rPr>
        <w:t>C.</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 xml:space="preserve">Pembangkit jenis ini bergantung pada suhu fluida </w:t>
      </w:r>
      <w:r w:rsidRPr="00062E3F">
        <w:rPr>
          <w:rFonts w:ascii="Times New Roman" w:eastAsia="Times New Roman" w:hAnsi="Times New Roman" w:cs="Times New Roman"/>
          <w:sz w:val="24"/>
          <w:szCs w:val="24"/>
          <w:lang w:val="en-GB"/>
        </w:rPr>
        <w:lastRenderedPageBreak/>
        <w:t>primer dan fluida kerja yang dipilih.</w:t>
      </w:r>
      <w:proofErr w:type="gramEnd"/>
      <w:r w:rsidRPr="00062E3F">
        <w:rPr>
          <w:rFonts w:ascii="Times New Roman" w:eastAsia="Times New Roman" w:hAnsi="Times New Roman" w:cs="Times New Roman"/>
          <w:sz w:val="24"/>
          <w:szCs w:val="24"/>
          <w:lang w:val="en-GB"/>
        </w:rPr>
        <w:t xml:space="preserve"> </w:t>
      </w:r>
      <w:proofErr w:type="gramStart"/>
      <w:r w:rsidRPr="00062E3F">
        <w:rPr>
          <w:rFonts w:ascii="Times New Roman" w:eastAsia="Times New Roman" w:hAnsi="Times New Roman" w:cs="Times New Roman"/>
          <w:sz w:val="24"/>
          <w:szCs w:val="24"/>
          <w:lang w:val="en-GB"/>
        </w:rPr>
        <w:t>Pada umumnya pembangkit biner memiliki efisiensi sekitar 7 – 12%.</w:t>
      </w:r>
      <w:proofErr w:type="gramEnd"/>
    </w:p>
    <w:p w:rsidR="00062E3F" w:rsidRPr="00062E3F" w:rsidRDefault="00062E3F" w:rsidP="00072B6C">
      <w:pPr>
        <w:numPr>
          <w:ilvl w:val="2"/>
          <w:numId w:val="15"/>
        </w:numPr>
        <w:spacing w:before="120" w:after="0" w:line="360" w:lineRule="auto"/>
        <w:ind w:left="567" w:hanging="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Combined Cycle (Pembangkit Listrik Tenaga Panas Bumi Siklus Kombinasi)</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Pada siklus ini akan memanfaatkan fluida keluaran dari separator, sehingga jika fluida dalam bentuk uap bertekanan tinggi maka akan langsung disalurkan untuk menggerakkan turbin-1, back pressure turbine, kemudian uap yang keluar dari turbin tersebut digunakan untuk memanaskan fluida organik melalui heat exchanger.</w:t>
      </w:r>
      <w:r w:rsidR="00072B6C" w:rsidRPr="00072B6C">
        <w:rPr>
          <w:rFonts w:ascii="Times New Roman" w:eastAsia="Times New Roman" w:hAnsi="Times New Roman" w:cs="Times New Roman"/>
          <w:sz w:val="24"/>
          <w:szCs w:val="24"/>
          <w:lang w:val="en-GB"/>
        </w:rPr>
        <w:t xml:space="preserve"> </w:t>
      </w:r>
      <w:r w:rsidR="00072B6C" w:rsidRPr="00062E3F">
        <w:rPr>
          <w:rFonts w:ascii="Times New Roman" w:eastAsia="Times New Roman" w:hAnsi="Times New Roman" w:cs="Times New Roman"/>
          <w:sz w:val="24"/>
          <w:szCs w:val="24"/>
          <w:lang w:val="en-GB"/>
        </w:rPr>
        <w:t>Skema diagram pembangkit dengan sistem combined cycle tersebut ditunjukkan pada gambar 2.8 di bawah ini</w:t>
      </w:r>
      <w:r w:rsidR="00072B6C">
        <w:rPr>
          <w:rFonts w:ascii="Times New Roman" w:eastAsia="Times New Roman" w:hAnsi="Times New Roman" w:cs="Times New Roman"/>
          <w:sz w:val="24"/>
          <w:szCs w:val="24"/>
          <w:lang w:val="en-GB"/>
        </w:rPr>
        <w:t xml:space="preserve"> </w:t>
      </w:r>
      <w:r w:rsidRPr="00062E3F">
        <w:rPr>
          <w:rFonts w:ascii="Times New Roman" w:eastAsia="Times New Roman" w:hAnsi="Times New Roman" w:cs="Times New Roman"/>
          <w:sz w:val="24"/>
          <w:szCs w:val="24"/>
          <w:lang w:val="en-GB"/>
        </w:rPr>
        <w:t xml:space="preserve"> </w:t>
      </w:r>
    </w:p>
    <w:tbl>
      <w:tblPr>
        <w:tblW w:w="7938" w:type="dxa"/>
        <w:tblInd w:w="108" w:type="dxa"/>
        <w:tblLook w:val="04A0" w:firstRow="1" w:lastRow="0" w:firstColumn="1" w:lastColumn="0" w:noHBand="0" w:noVBand="1"/>
      </w:tblPr>
      <w:tblGrid>
        <w:gridCol w:w="7938"/>
      </w:tblGrid>
      <w:tr w:rsidR="00062E3F" w:rsidRPr="00062E3F" w:rsidTr="00062E3F">
        <w:tc>
          <w:tcPr>
            <w:tcW w:w="7938"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noProof/>
                <w:sz w:val="24"/>
                <w:szCs w:val="24"/>
              </w:rPr>
              <w:drawing>
                <wp:inline distT="0" distB="0" distL="0" distR="0" wp14:anchorId="1ECDB121" wp14:editId="54110A5E">
                  <wp:extent cx="3733800" cy="243194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34919" cy="2432672"/>
                          </a:xfrm>
                          <a:prstGeom prst="rect">
                            <a:avLst/>
                          </a:prstGeom>
                        </pic:spPr>
                      </pic:pic>
                    </a:graphicData>
                  </a:graphic>
                </wp:inline>
              </w:drawing>
            </w:r>
          </w:p>
        </w:tc>
      </w:tr>
      <w:tr w:rsidR="00062E3F" w:rsidRPr="00062E3F" w:rsidTr="00062E3F">
        <w:tc>
          <w:tcPr>
            <w:tcW w:w="7938"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Gambar 2.8. Skema diagram pembangkit listrik sistem combined cycle.</w:t>
            </w:r>
          </w:p>
        </w:tc>
      </w:tr>
    </w:tbl>
    <w:p w:rsidR="00072B6C" w:rsidRDefault="00072B6C" w:rsidP="00072B6C">
      <w:pPr>
        <w:keepNext/>
        <w:spacing w:before="120" w:after="0" w:line="360" w:lineRule="auto"/>
        <w:jc w:val="both"/>
        <w:outlineLvl w:val="1"/>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Uap yang terbentuk sudah bertekanan lebih rendah dialirkan untuk menggerakkan turbin-2.</w:t>
      </w:r>
      <w:proofErr w:type="gramEnd"/>
      <w:r w:rsidRPr="00062E3F">
        <w:rPr>
          <w:rFonts w:ascii="Times New Roman" w:eastAsia="Times New Roman" w:hAnsi="Times New Roman" w:cs="Times New Roman"/>
          <w:sz w:val="24"/>
          <w:szCs w:val="24"/>
          <w:lang w:val="en-GB"/>
        </w:rPr>
        <w:t xml:space="preserve"> Hot brine separator dialirkan ke preheater untuk memanaskan fluida kerja/organik dalam fasa cair setelah keluar dari kondensor</w:t>
      </w:r>
      <w:proofErr w:type="gramStart"/>
      <w:r w:rsidRPr="00062E3F">
        <w:rPr>
          <w:rFonts w:ascii="Times New Roman" w:eastAsia="Times New Roman" w:hAnsi="Times New Roman" w:cs="Times New Roman"/>
          <w:sz w:val="24"/>
          <w:szCs w:val="24"/>
          <w:lang w:val="en-GB"/>
        </w:rPr>
        <w:t>..</w:t>
      </w:r>
      <w:proofErr w:type="gramEnd"/>
    </w:p>
    <w:p w:rsidR="00062E3F" w:rsidRDefault="00062E3F" w:rsidP="00072B6C">
      <w:pPr>
        <w:keepNext/>
        <w:spacing w:before="240" w:after="240" w:line="360" w:lineRule="auto"/>
        <w:ind w:firstLine="567"/>
        <w:jc w:val="both"/>
        <w:outlineLvl w:val="1"/>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Terdapat dua jenis untuk sistem ini yaitu bottoming binary (BBB) system dan spent steam bottoming binary (SSBB) system. (</w:t>
      </w:r>
      <w:proofErr w:type="gramStart"/>
      <w:r w:rsidRPr="00062E3F">
        <w:rPr>
          <w:rFonts w:ascii="Times New Roman" w:eastAsia="Times New Roman" w:hAnsi="Times New Roman" w:cs="Times New Roman"/>
          <w:sz w:val="24"/>
          <w:szCs w:val="24"/>
          <w:lang w:val="en-GB"/>
        </w:rPr>
        <w:t>a</w:t>
      </w:r>
      <w:proofErr w:type="gramEnd"/>
      <w:r w:rsidRPr="00062E3F">
        <w:rPr>
          <w:rFonts w:ascii="Times New Roman" w:eastAsia="Times New Roman" w:hAnsi="Times New Roman" w:cs="Times New Roman"/>
          <w:sz w:val="24"/>
          <w:szCs w:val="24"/>
          <w:lang w:val="en-GB"/>
        </w:rPr>
        <w:t xml:space="preserve">). BBB adalah gabungan dari single flash condensing system  dan binary system sebagai unit dasarnya. </w:t>
      </w:r>
      <w:proofErr w:type="gramStart"/>
      <w:r w:rsidRPr="00062E3F">
        <w:rPr>
          <w:rFonts w:ascii="Times New Roman" w:eastAsia="Times New Roman" w:hAnsi="Times New Roman" w:cs="Times New Roman"/>
          <w:sz w:val="24"/>
          <w:szCs w:val="24"/>
          <w:lang w:val="en-GB"/>
        </w:rPr>
        <w:t xml:space="preserve">Setelah fluida primer dipisah melalui separator uap kering dialirkan menuju turbin dan kondensor sedangkan air sisa yang masih memiliki panas digunakan untuk meguapkan cairan kerja kemudian dialirkan ke turbin sehingga terdapat energi </w:t>
      </w:r>
      <w:r w:rsidRPr="00062E3F">
        <w:rPr>
          <w:rFonts w:ascii="Times New Roman" w:eastAsia="Times New Roman" w:hAnsi="Times New Roman" w:cs="Times New Roman"/>
          <w:sz w:val="24"/>
          <w:szCs w:val="24"/>
          <w:lang w:val="en-GB"/>
        </w:rPr>
        <w:lastRenderedPageBreak/>
        <w:t>tambahan untuk memutar turbin.</w:t>
      </w:r>
      <w:proofErr w:type="gramEnd"/>
      <w:r w:rsidRPr="00062E3F">
        <w:rPr>
          <w:rFonts w:ascii="Times New Roman" w:eastAsia="Times New Roman" w:hAnsi="Times New Roman" w:cs="Times New Roman"/>
          <w:sz w:val="24"/>
          <w:szCs w:val="24"/>
          <w:lang w:val="en-GB"/>
        </w:rPr>
        <w:t xml:space="preserve"> (b). Sedangkan SSBB merupakan gabungan dari back pressure system dan binary system. </w:t>
      </w:r>
      <w:proofErr w:type="gramStart"/>
      <w:r w:rsidRPr="00062E3F">
        <w:rPr>
          <w:rFonts w:ascii="Times New Roman" w:eastAsia="Times New Roman" w:hAnsi="Times New Roman" w:cs="Times New Roman"/>
          <w:sz w:val="24"/>
          <w:szCs w:val="24"/>
          <w:lang w:val="en-GB"/>
        </w:rPr>
        <w:t>Perbedaan dengan BBB adalah SSBB menggunakan uap dari hasil kondensasi pada pre-heater dan evaporator dan tidak lagi menggunakan air sisa dari separator.</w:t>
      </w:r>
      <w:proofErr w:type="gramEnd"/>
    </w:p>
    <w:p w:rsidR="00062E3F" w:rsidRPr="00062E3F" w:rsidRDefault="00062E3F" w:rsidP="00072B6C">
      <w:pPr>
        <w:numPr>
          <w:ilvl w:val="2"/>
          <w:numId w:val="15"/>
        </w:numPr>
        <w:spacing w:before="120" w:after="0" w:line="360" w:lineRule="auto"/>
        <w:ind w:left="567" w:hanging="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Well Head Generating Unit</w:t>
      </w:r>
    </w:p>
    <w:p w:rsidR="00062E3F" w:rsidRPr="00062E3F" w:rsidRDefault="00062E3F" w:rsidP="00072B6C">
      <w:pPr>
        <w:spacing w:before="120"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 xml:space="preserve">Sistem ini dikembangkan </w:t>
      </w:r>
      <w:r w:rsidRPr="00C72A97">
        <w:rPr>
          <w:rFonts w:ascii="Times New Roman" w:eastAsia="Times New Roman" w:hAnsi="Times New Roman" w:cs="Times New Roman"/>
          <w:color w:val="000000" w:themeColor="text1"/>
          <w:sz w:val="24"/>
          <w:szCs w:val="24"/>
          <w:lang w:val="en-GB"/>
        </w:rPr>
        <w:t xml:space="preserve">oleh KenGen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Kibet","given":"Ronoh","non-dropping-particle":"","parse-names":false,"suffix":""},{"dropping-particle":"","family":"Bwoma","given":"Roy","non-dropping-particle":"","parse-names":false,"suffix":""}],"container-title":"World Geothermal Congress 2015","id":"ITEM-1","issue":"April","issued":{"date-parts":[["2015"]]},"page":"1-6","title":"KenGen ' s Wellhead Technology Experience and Business Insight","type":"article-journal"},"uris":["http://www.mendeley.com/documents/?uuid=2c5021c9-676b-4b35-8f4e-217701a4b9e4"]}],"mendeley":{"formattedCitation":"(Kibet and Bwoma 2015)","plainTextFormattedCitation":"(Kibet and Bwoma 2015)","previouslyFormattedCitation":"(Kibet and Bwoma 2015)"},"properties":{"noteIndex":0},"schema":"https://github.com/citation-style-language/schema/raw/master/csl-citation.json"}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Kibet and Bwoma 2015</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s</w:t>
      </w:r>
      <w:r w:rsidRPr="00C72A97">
        <w:rPr>
          <w:rFonts w:ascii="Times New Roman" w:eastAsia="Times New Roman" w:hAnsi="Times New Roman" w:cs="Times New Roman"/>
          <w:color w:val="000000" w:themeColor="text1"/>
          <w:sz w:val="24"/>
          <w:szCs w:val="24"/>
          <w:lang w:val="id-ID"/>
        </w:rPr>
        <w:t xml:space="preserve">olusi ini telah dikembangkan untuk mengatasi </w:t>
      </w:r>
      <w:r w:rsidRPr="00062E3F">
        <w:rPr>
          <w:rFonts w:ascii="Times New Roman" w:eastAsia="Times New Roman" w:hAnsi="Times New Roman" w:cs="Times New Roman"/>
          <w:sz w:val="24"/>
          <w:szCs w:val="24"/>
          <w:lang w:val="id-ID"/>
        </w:rPr>
        <w:t>baik keterlambatan jangka panjang dalam penyediaan daya dan biaya investasi mahal yang terkait dengan penyebaran pembangkit listrik tenaga panas bumi tradisional.</w:t>
      </w:r>
    </w:p>
    <w:p w:rsidR="00062E3F" w:rsidRPr="00062E3F" w:rsidRDefault="00062E3F" w:rsidP="00062E3F">
      <w:pPr>
        <w:spacing w:before="120"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Menurut KenGen terdapat dua jenis Wellhead Generating </w:t>
      </w:r>
      <w:proofErr w:type="gramStart"/>
      <w:r w:rsidRPr="00062E3F">
        <w:rPr>
          <w:rFonts w:ascii="Times New Roman" w:eastAsia="Times New Roman" w:hAnsi="Times New Roman" w:cs="Times New Roman"/>
          <w:sz w:val="24"/>
          <w:szCs w:val="24"/>
        </w:rPr>
        <w:t>Units :</w:t>
      </w:r>
      <w:proofErr w:type="gramEnd"/>
    </w:p>
    <w:p w:rsidR="00062E3F" w:rsidRPr="00062E3F" w:rsidRDefault="00062E3F" w:rsidP="00072B6C">
      <w:pPr>
        <w:numPr>
          <w:ilvl w:val="0"/>
          <w:numId w:val="10"/>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Back Presurre Turbine atau turbin tanpa kondensor (atmospheric exhaust). Uap dari sumur atau uap separator dialirkan langsung ke turbin dan setelah digunakan untuk membangkitkan listrik langsung dilepas ke atmosfer. Unit ini disebut monoblock.</w:t>
      </w:r>
    </w:p>
    <w:p w:rsidR="00062E3F" w:rsidRPr="00C72A97" w:rsidRDefault="00062E3F" w:rsidP="00072B6C">
      <w:pPr>
        <w:numPr>
          <w:ilvl w:val="0"/>
          <w:numId w:val="10"/>
        </w:numPr>
        <w:spacing w:before="120" w:after="0" w:line="360" w:lineRule="auto"/>
        <w:ind w:left="567" w:hanging="567"/>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sz w:val="24"/>
          <w:szCs w:val="24"/>
        </w:rPr>
        <w:t xml:space="preserve">Turbin yang dilengkapi dengan kondensor (condensing unit). Uap yang </w:t>
      </w:r>
      <w:r w:rsidRPr="00C72A97">
        <w:rPr>
          <w:rFonts w:ascii="Times New Roman" w:eastAsia="Times New Roman" w:hAnsi="Times New Roman" w:cs="Times New Roman"/>
          <w:color w:val="000000" w:themeColor="text1"/>
          <w:sz w:val="24"/>
          <w:szCs w:val="24"/>
        </w:rPr>
        <w:t>keluar dari turbin diubah menjadi kondensat di dalam kondensor.</w:t>
      </w:r>
    </w:p>
    <w:p w:rsidR="00062E3F" w:rsidRPr="00C72A97" w:rsidRDefault="00062E3F" w:rsidP="00062E3F">
      <w:pPr>
        <w:spacing w:before="120" w:after="0" w:line="360" w:lineRule="auto"/>
        <w:ind w:firstLine="567"/>
        <w:jc w:val="both"/>
        <w:rPr>
          <w:rFonts w:ascii="Times New Roman" w:eastAsia="Times New Roman" w:hAnsi="Times New Roman" w:cs="Times New Roman"/>
          <w:color w:val="000000" w:themeColor="text1"/>
          <w:sz w:val="24"/>
          <w:szCs w:val="24"/>
          <w:lang w:val="en-GB"/>
        </w:rPr>
      </w:pPr>
      <w:r w:rsidRPr="00C72A97">
        <w:rPr>
          <w:rFonts w:ascii="Times New Roman" w:eastAsia="Times New Roman" w:hAnsi="Times New Roman" w:cs="Times New Roman"/>
          <w:color w:val="000000" w:themeColor="text1"/>
          <w:sz w:val="24"/>
          <w:szCs w:val="24"/>
          <w:lang w:val="en-GB"/>
        </w:rPr>
        <w:t xml:space="preserve">Kelebihan dari wellhead generating units untuk digunakan karena alasan berikut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{"citationItems":[{"id":"ITEM-1","itemData":{"author":[{"dropping-particle":"","family":"Saptadji","given":"Nenny M","non-dropping-particle":"","parse-names":false,"suffix":""}],"id":"ITEM-1","issued":{"date-parts":[["2018"]]},"number-of-pages":"1-360","title":"Teknik Geotermal., ITB Press.,Bandung, 2018","type":"book"},"uris":["http://www.mendeley.com/documents/?uuid=6464b134-7973-45fc-9034-11981ea32d0e"]}],"mendeley":{"formattedCitation":"(Saptadji 2018)","plainTextFormattedCitation":"(Saptadji 2018)","previouslyFormattedCitation":"(Saptadji 2018)"},"properties":{"noteIndex":0},"schema":"https://github.com/citation-style-language/schema/raw/master/csl-citation.json"}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Saptadji 2018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en-GB"/>
        </w:rPr>
        <w:t xml:space="preserve"> :</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C72A97">
        <w:rPr>
          <w:rFonts w:ascii="Times New Roman" w:eastAsia="Times New Roman" w:hAnsi="Times New Roman" w:cs="Times New Roman"/>
          <w:color w:val="000000" w:themeColor="text1"/>
          <w:sz w:val="24"/>
          <w:szCs w:val="24"/>
          <w:lang w:val="en-GB"/>
        </w:rPr>
        <w:t xml:space="preserve">Unit pembangkit kepala sumur dapat lebih cepat dioperasikan, yaitu dalam waktu kurang </w:t>
      </w:r>
      <w:r w:rsidRPr="00062E3F">
        <w:rPr>
          <w:rFonts w:ascii="Times New Roman" w:eastAsia="Times New Roman" w:hAnsi="Times New Roman" w:cs="Times New Roman"/>
          <w:sz w:val="24"/>
          <w:szCs w:val="24"/>
          <w:lang w:val="en-GB"/>
        </w:rPr>
        <w:t>dari 1-2 bulan. Sementara central plant biasanya baru bisa dioperasikan 6-7 tahun setelah pengeboran sumur pertama.</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Dengan digunakannya unit-unit pembangkit kepala sumur berkapasitas kecil, maka perusahaan swasta nasional dapat dilibatkan dalam perusahaan geothermal.</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 xml:space="preserve">Penggunaan unit-unit pembangkit listrik berkapasitas kecil memungkinkan para penanam modal untuk memperoleh kembali modalnya dalam waktu yang lebih cepat. Hal ini karena alasan pertama di atas, yaitu waktu yang dibutuhkan </w:t>
      </w:r>
      <w:proofErr w:type="gramStart"/>
      <w:r w:rsidRPr="00062E3F">
        <w:rPr>
          <w:rFonts w:ascii="Times New Roman" w:eastAsia="Times New Roman" w:hAnsi="Times New Roman" w:cs="Times New Roman"/>
          <w:sz w:val="24"/>
          <w:szCs w:val="24"/>
          <w:lang w:val="en-GB"/>
        </w:rPr>
        <w:t>untuk  pemasangan</w:t>
      </w:r>
      <w:proofErr w:type="gramEnd"/>
      <w:r w:rsidRPr="00062E3F">
        <w:rPr>
          <w:rFonts w:ascii="Times New Roman" w:eastAsia="Times New Roman" w:hAnsi="Times New Roman" w:cs="Times New Roman"/>
          <w:sz w:val="24"/>
          <w:szCs w:val="24"/>
          <w:lang w:val="en-GB"/>
        </w:rPr>
        <w:t xml:space="preserve"> unit pembangkit berkapasitas kecil lebih </w:t>
      </w:r>
      <w:r w:rsidRPr="00062E3F">
        <w:rPr>
          <w:rFonts w:ascii="Times New Roman" w:eastAsia="Times New Roman" w:hAnsi="Times New Roman" w:cs="Times New Roman"/>
          <w:sz w:val="24"/>
          <w:szCs w:val="24"/>
          <w:lang w:val="en-GB"/>
        </w:rPr>
        <w:lastRenderedPageBreak/>
        <w:t>singkat daripada untuk berkapasitas besar sehingga dapat lebih cepat dioperasikan.</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 xml:space="preserve">Well head generating </w:t>
      </w:r>
      <w:proofErr w:type="gramStart"/>
      <w:r w:rsidRPr="00062E3F">
        <w:rPr>
          <w:rFonts w:ascii="Times New Roman" w:eastAsia="Times New Roman" w:hAnsi="Times New Roman" w:cs="Times New Roman"/>
          <w:sz w:val="24"/>
          <w:szCs w:val="24"/>
          <w:lang w:val="en-GB"/>
        </w:rPr>
        <w:t>units</w:t>
      </w:r>
      <w:proofErr w:type="gramEnd"/>
      <w:r w:rsidRPr="00062E3F">
        <w:rPr>
          <w:rFonts w:ascii="Times New Roman" w:eastAsia="Times New Roman" w:hAnsi="Times New Roman" w:cs="Times New Roman"/>
          <w:sz w:val="24"/>
          <w:szCs w:val="24"/>
          <w:lang w:val="en-GB"/>
        </w:rPr>
        <w:t xml:space="preserve"> dapat digunakan di daerah-daerah yang topografinya cukup rumit karena dengan digunakannya unit tersebut, maka pipa alir uap jauh lebih pendek apabila dibandingkan dengan pipa alir di central power plant.</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 xml:space="preserve">Apabila tekanan reservoir turun lebih cepat daripada yang diharapkan, maka turbir masih dapat dioperasikan pada tekanan yang lebih rendah dan memproduksi listrik dalam jumlah yang </w:t>
      </w:r>
      <w:proofErr w:type="gramStart"/>
      <w:r w:rsidRPr="00062E3F">
        <w:rPr>
          <w:rFonts w:ascii="Times New Roman" w:eastAsia="Times New Roman" w:hAnsi="Times New Roman" w:cs="Times New Roman"/>
          <w:sz w:val="24"/>
          <w:szCs w:val="24"/>
          <w:lang w:val="en-GB"/>
        </w:rPr>
        <w:t>sama</w:t>
      </w:r>
      <w:proofErr w:type="gramEnd"/>
      <w:r w:rsidRPr="00062E3F">
        <w:rPr>
          <w:rFonts w:ascii="Times New Roman" w:eastAsia="Times New Roman" w:hAnsi="Times New Roman" w:cs="Times New Roman"/>
          <w:sz w:val="24"/>
          <w:szCs w:val="24"/>
          <w:lang w:val="en-GB"/>
        </w:rPr>
        <w:t xml:space="preserve"> meskipun efisiensinya lebih rendah.</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Unit pembangkit kepala sumur (well head generating units) dapat dipindahkan ke lokasi sumur lain hanya dalam waktu 1-2 bulan</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Memiliki jalur transmisi pipa alir uap dan hal ini dapat mengurangi kehilangan panas ataupun terjadinya kondensasi.</w:t>
      </w:r>
    </w:p>
    <w:p w:rsidR="00062E3F" w:rsidRPr="00062E3F" w:rsidRDefault="00062E3F" w:rsidP="00072B6C">
      <w:pPr>
        <w:numPr>
          <w:ilvl w:val="0"/>
          <w:numId w:val="11"/>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Unit yang kecil memudahkan shut-in untuk kepentingan perawatan.</w:t>
      </w:r>
    </w:p>
    <w:p w:rsidR="00062E3F" w:rsidRPr="00062E3F" w:rsidRDefault="00062E3F" w:rsidP="00062E3F">
      <w:pPr>
        <w:spacing w:before="120" w:after="0" w:line="360" w:lineRule="auto"/>
        <w:ind w:left="567"/>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t xml:space="preserve">Sedangkan kekurangan wellhead generating units diantaranya </w:t>
      </w:r>
      <w:proofErr w:type="gramStart"/>
      <w:r w:rsidRPr="00062E3F">
        <w:rPr>
          <w:rFonts w:ascii="Times New Roman" w:eastAsia="Times New Roman" w:hAnsi="Times New Roman" w:cs="Times New Roman"/>
          <w:sz w:val="24"/>
          <w:szCs w:val="24"/>
          <w:lang w:val="en-GB"/>
        </w:rPr>
        <w:t>adalah :</w:t>
      </w:r>
      <w:proofErr w:type="gramEnd"/>
    </w:p>
    <w:p w:rsidR="00062E3F" w:rsidRPr="00062E3F" w:rsidRDefault="00062E3F" w:rsidP="00072B6C">
      <w:pPr>
        <w:numPr>
          <w:ilvl w:val="0"/>
          <w:numId w:val="12"/>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 xml:space="preserve">Wellhead generating </w:t>
      </w:r>
      <w:proofErr w:type="gramStart"/>
      <w:r w:rsidRPr="00062E3F">
        <w:rPr>
          <w:rFonts w:ascii="Times New Roman" w:eastAsia="Times New Roman" w:hAnsi="Times New Roman" w:cs="Times New Roman"/>
          <w:sz w:val="24"/>
          <w:szCs w:val="24"/>
          <w:lang w:val="en-GB"/>
        </w:rPr>
        <w:t>units</w:t>
      </w:r>
      <w:proofErr w:type="gramEnd"/>
      <w:r w:rsidRPr="00062E3F">
        <w:rPr>
          <w:rFonts w:ascii="Times New Roman" w:eastAsia="Times New Roman" w:hAnsi="Times New Roman" w:cs="Times New Roman"/>
          <w:sz w:val="24"/>
          <w:szCs w:val="24"/>
          <w:lang w:val="en-GB"/>
        </w:rPr>
        <w:t xml:space="preserve"> adalah teknologi yang baru, oleh karena itu peralatannya masih relative mahal dan keterbatasan suku cadang di pasaran.</w:t>
      </w:r>
    </w:p>
    <w:p w:rsidR="00EB20C5" w:rsidRPr="00EB20C5" w:rsidRDefault="00062E3F" w:rsidP="00072B6C">
      <w:pPr>
        <w:numPr>
          <w:ilvl w:val="0"/>
          <w:numId w:val="12"/>
        </w:numPr>
        <w:spacing w:before="120" w:after="0" w:line="360" w:lineRule="auto"/>
        <w:ind w:left="567" w:hanging="567"/>
        <w:jc w:val="both"/>
        <w:rPr>
          <w:rFonts w:ascii="Times New Roman" w:eastAsia="Times New Roman" w:hAnsi="Times New Roman" w:cs="Times New Roman"/>
          <w:sz w:val="24"/>
          <w:szCs w:val="24"/>
        </w:rPr>
      </w:pPr>
      <w:r w:rsidRPr="00EB20C5">
        <w:rPr>
          <w:rFonts w:ascii="Times New Roman" w:eastAsia="Times New Roman" w:hAnsi="Times New Roman" w:cs="Times New Roman"/>
          <w:sz w:val="24"/>
          <w:szCs w:val="24"/>
          <w:lang w:val="en-GB"/>
        </w:rPr>
        <w:t xml:space="preserve">Instalasi wellhead generating units dilakukan di satu well pad sehingga semakin banyak sumur dalam satu well pad </w:t>
      </w:r>
      <w:proofErr w:type="gramStart"/>
      <w:r w:rsidRPr="00EB20C5">
        <w:rPr>
          <w:rFonts w:ascii="Times New Roman" w:eastAsia="Times New Roman" w:hAnsi="Times New Roman" w:cs="Times New Roman"/>
          <w:sz w:val="24"/>
          <w:szCs w:val="24"/>
          <w:lang w:val="en-GB"/>
        </w:rPr>
        <w:t>akan</w:t>
      </w:r>
      <w:proofErr w:type="gramEnd"/>
      <w:r w:rsidRPr="00EB20C5">
        <w:rPr>
          <w:rFonts w:ascii="Times New Roman" w:eastAsia="Times New Roman" w:hAnsi="Times New Roman" w:cs="Times New Roman"/>
          <w:sz w:val="24"/>
          <w:szCs w:val="24"/>
          <w:lang w:val="en-GB"/>
        </w:rPr>
        <w:t xml:space="preserve"> muncul tantangan untuk tim operasi dan perawatan.</w:t>
      </w:r>
      <w:r w:rsidR="00EB20C5" w:rsidRPr="00EB20C5">
        <w:rPr>
          <w:rFonts w:ascii="Times New Roman" w:eastAsia="Times New Roman" w:hAnsi="Times New Roman" w:cs="Times New Roman"/>
          <w:sz w:val="24"/>
          <w:szCs w:val="24"/>
          <w:lang w:val="en-GB"/>
        </w:rPr>
        <w:t xml:space="preserve"> </w:t>
      </w:r>
    </w:p>
    <w:p w:rsidR="00062E3F" w:rsidRPr="00EB20C5" w:rsidRDefault="00062E3F" w:rsidP="00072B6C">
      <w:pPr>
        <w:numPr>
          <w:ilvl w:val="0"/>
          <w:numId w:val="12"/>
        </w:numPr>
        <w:spacing w:before="120" w:after="0" w:line="360" w:lineRule="auto"/>
        <w:ind w:left="567" w:hanging="567"/>
        <w:jc w:val="both"/>
        <w:rPr>
          <w:rFonts w:ascii="Times New Roman" w:eastAsia="Times New Roman" w:hAnsi="Times New Roman" w:cs="Times New Roman"/>
          <w:sz w:val="24"/>
          <w:szCs w:val="24"/>
        </w:rPr>
      </w:pPr>
      <w:r w:rsidRPr="00EB20C5">
        <w:rPr>
          <w:rFonts w:ascii="Times New Roman" w:eastAsia="Times New Roman" w:hAnsi="Times New Roman" w:cs="Times New Roman"/>
          <w:sz w:val="24"/>
          <w:szCs w:val="24"/>
          <w:lang w:val="en-GB"/>
        </w:rPr>
        <w:t xml:space="preserve">Apabila sumur menghasilkan fluida dua fasa atau menggunakan condensing unit maka </w:t>
      </w:r>
      <w:proofErr w:type="gramStart"/>
      <w:r w:rsidRPr="00EB20C5">
        <w:rPr>
          <w:rFonts w:ascii="Times New Roman" w:eastAsia="Times New Roman" w:hAnsi="Times New Roman" w:cs="Times New Roman"/>
          <w:sz w:val="24"/>
          <w:szCs w:val="24"/>
          <w:lang w:val="en-GB"/>
        </w:rPr>
        <w:t>akan</w:t>
      </w:r>
      <w:proofErr w:type="gramEnd"/>
      <w:r w:rsidRPr="00EB20C5">
        <w:rPr>
          <w:rFonts w:ascii="Times New Roman" w:eastAsia="Times New Roman" w:hAnsi="Times New Roman" w:cs="Times New Roman"/>
          <w:sz w:val="24"/>
          <w:szCs w:val="24"/>
          <w:lang w:val="en-GB"/>
        </w:rPr>
        <w:t xml:space="preserve"> memunculkan permasalahan dalam pengelolaan brine atau steam condensate.</w:t>
      </w:r>
    </w:p>
    <w:p w:rsidR="00062E3F" w:rsidRPr="00062E3F" w:rsidRDefault="00062E3F" w:rsidP="00072B6C">
      <w:pPr>
        <w:numPr>
          <w:ilvl w:val="0"/>
          <w:numId w:val="12"/>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 xml:space="preserve">Pengoperasian unit kecil </w:t>
      </w:r>
      <w:proofErr w:type="gramStart"/>
      <w:r w:rsidRPr="00062E3F">
        <w:rPr>
          <w:rFonts w:ascii="Times New Roman" w:eastAsia="Times New Roman" w:hAnsi="Times New Roman" w:cs="Times New Roman"/>
          <w:sz w:val="24"/>
          <w:szCs w:val="24"/>
          <w:lang w:val="en-GB"/>
        </w:rPr>
        <w:t>akan</w:t>
      </w:r>
      <w:proofErr w:type="gramEnd"/>
      <w:r w:rsidRPr="00062E3F">
        <w:rPr>
          <w:rFonts w:ascii="Times New Roman" w:eastAsia="Times New Roman" w:hAnsi="Times New Roman" w:cs="Times New Roman"/>
          <w:sz w:val="24"/>
          <w:szCs w:val="24"/>
          <w:lang w:val="en-GB"/>
        </w:rPr>
        <w:t xml:space="preserve"> lebih mahal dibandingkan dengan unit besar.</w:t>
      </w:r>
    </w:p>
    <w:p w:rsidR="00062E3F" w:rsidRPr="00062E3F" w:rsidRDefault="00062E3F" w:rsidP="00072B6C">
      <w:pPr>
        <w:numPr>
          <w:ilvl w:val="0"/>
          <w:numId w:val="12"/>
        </w:numPr>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Dibutuhkan jalur transmisi listrik yang lebih panjang dan tidak praktis karena dibutuhkan banyak transformer dan jaringan transmisi yang luas.</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lang w:val="en-GB"/>
        </w:rPr>
        <w:t xml:space="preserve">Skematik panas bumi wellhead generating </w:t>
      </w:r>
      <w:proofErr w:type="gramStart"/>
      <w:r w:rsidRPr="00062E3F">
        <w:rPr>
          <w:rFonts w:ascii="Times New Roman" w:eastAsia="Times New Roman" w:hAnsi="Times New Roman" w:cs="Times New Roman"/>
          <w:sz w:val="24"/>
          <w:szCs w:val="24"/>
          <w:lang w:val="en-GB"/>
        </w:rPr>
        <w:t>units</w:t>
      </w:r>
      <w:proofErr w:type="gramEnd"/>
      <w:r w:rsidRPr="00062E3F">
        <w:rPr>
          <w:rFonts w:ascii="Times New Roman" w:eastAsia="Times New Roman" w:hAnsi="Times New Roman" w:cs="Times New Roman"/>
          <w:sz w:val="24"/>
          <w:szCs w:val="24"/>
          <w:lang w:val="en-GB"/>
        </w:rPr>
        <w:t xml:space="preserve"> ditunjukkan pada gambar 2.9 di bawah ini.</w:t>
      </w:r>
    </w:p>
    <w:tbl>
      <w:tblPr>
        <w:tblW w:w="7938" w:type="dxa"/>
        <w:tblInd w:w="108" w:type="dxa"/>
        <w:tblLayout w:type="fixed"/>
        <w:tblLook w:val="04A0" w:firstRow="1" w:lastRow="0" w:firstColumn="1" w:lastColumn="0" w:noHBand="0" w:noVBand="1"/>
      </w:tblPr>
      <w:tblGrid>
        <w:gridCol w:w="7938"/>
      </w:tblGrid>
      <w:tr w:rsidR="00062E3F" w:rsidRPr="00062E3F" w:rsidTr="00062E3F">
        <w:tc>
          <w:tcPr>
            <w:tcW w:w="7938" w:type="dxa"/>
            <w:shd w:val="clear" w:color="auto" w:fill="auto"/>
          </w:tcPr>
          <w:p w:rsidR="00062E3F" w:rsidRPr="00062E3F" w:rsidRDefault="00062E3F" w:rsidP="00062E3F">
            <w:pPr>
              <w:spacing w:before="120" w:after="0" w:line="360" w:lineRule="auto"/>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lang w:val="en-GB"/>
              </w:rPr>
              <w:object w:dxaOrig="7215" w:dyaOrig="4335">
                <v:shape id="_x0000_i1026" type="#_x0000_t75" style="width:360.75pt;height:216.75pt" o:ole="">
                  <v:imagedata r:id="rId23" o:title=""/>
                </v:shape>
                <o:OLEObject Type="Embed" ProgID="PBrush" ShapeID="_x0000_i1026" DrawAspect="Content" ObjectID="_1630017675" r:id="rId24"/>
              </w:object>
            </w:r>
          </w:p>
        </w:tc>
      </w:tr>
      <w:tr w:rsidR="00062E3F" w:rsidRPr="00062E3F" w:rsidTr="00062E3F">
        <w:tc>
          <w:tcPr>
            <w:tcW w:w="7938" w:type="dxa"/>
            <w:shd w:val="clear" w:color="auto" w:fill="auto"/>
          </w:tcPr>
          <w:p w:rsidR="00062E3F" w:rsidRPr="00C72A97" w:rsidRDefault="00072B6C" w:rsidP="00062E3F">
            <w:pPr>
              <w:spacing w:after="0" w:line="240" w:lineRule="auto"/>
              <w:jc w:val="center"/>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sz w:val="24"/>
                <w:szCs w:val="24"/>
                <w:lang w:val="en-GB"/>
              </w:rPr>
              <w:t>Gambar 2.9</w:t>
            </w:r>
            <w:r w:rsidR="00062E3F" w:rsidRPr="00062E3F">
              <w:rPr>
                <w:rFonts w:ascii="Times New Roman" w:eastAsia="Times New Roman" w:hAnsi="Times New Roman" w:cs="Times New Roman"/>
                <w:sz w:val="24"/>
                <w:szCs w:val="24"/>
                <w:lang w:val="en-GB"/>
              </w:rPr>
              <w:t xml:space="preserve"> </w:t>
            </w:r>
            <w:r w:rsidR="00062E3F" w:rsidRPr="00C72A97">
              <w:rPr>
                <w:rFonts w:ascii="Times New Roman" w:eastAsia="Times New Roman" w:hAnsi="Times New Roman" w:cs="Times New Roman"/>
                <w:color w:val="000000" w:themeColor="text1"/>
                <w:sz w:val="24"/>
                <w:szCs w:val="24"/>
                <w:lang w:val="en-GB"/>
              </w:rPr>
              <w:t>Skema panas bumi wellhead generating unit</w:t>
            </w:r>
          </w:p>
          <w:p w:rsidR="00062E3F" w:rsidRPr="00062E3F" w:rsidRDefault="00062E3F" w:rsidP="00062E3F">
            <w:pPr>
              <w:spacing w:after="0" w:line="240" w:lineRule="auto"/>
              <w:jc w:val="center"/>
              <w:rPr>
                <w:rFonts w:ascii="Times New Roman" w:eastAsia="Times New Roman" w:hAnsi="Times New Roman" w:cs="Times New Roman"/>
                <w:sz w:val="24"/>
                <w:szCs w:val="24"/>
                <w:lang w:val="en-GB"/>
              </w:rPr>
            </w:pP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uthor":[{"dropping-particle":"","family":"Kibet","given":"Ronoh","non-dropping-particle":"","parse-names":false,"suffix":""},{"dropping-particle":"","family":"Bwoma","given":"Roy","non-dropping-particle":"","parse-names":false,"suffix":""}],"container-title":"World Geothermal Congress 2015","id":"ITEM-1","issue":"April","issued":{"date-parts":[["2015"]]},"page":"1-6","title":"KenGen ' s Wellhead Technology Experience and Business Insight","type":"article-journal"},"uris":["http://www.mendeley.com/documents/?uuid=2c5021c9-676b-4b35-8f4e-217701a4b9e4"]}],"mendeley":{"formattedCitation":"(Kibet and Bwoma 2015)","plainTextFormattedCitation":"(Kibet and Bwoma 2015)","previouslyFormattedCitation":"(Kibet and Bwoma 2015)"},"properties":{"noteIndex":0},"schema":"https://github.com/citation-style-language/schema/raw/master/csl-citation.json"}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Kibet and Bwoma 2015</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p>
        </w:tc>
      </w:tr>
    </w:tbl>
    <w:p w:rsidR="00062E3F" w:rsidRPr="00062E3F" w:rsidRDefault="00062E3F" w:rsidP="00062E3F">
      <w:pPr>
        <w:spacing w:before="120" w:after="0" w:line="360" w:lineRule="auto"/>
        <w:ind w:left="426"/>
        <w:jc w:val="both"/>
        <w:rPr>
          <w:rFonts w:ascii="Times New Roman" w:eastAsia="Times New Roman" w:hAnsi="Times New Roman" w:cs="Times New Roman"/>
          <w:sz w:val="24"/>
          <w:szCs w:val="24"/>
          <w:lang w:val="sv-SE"/>
        </w:rPr>
      </w:pPr>
    </w:p>
    <w:p w:rsidR="00062E3F" w:rsidRPr="00062E3F" w:rsidRDefault="00062E3F" w:rsidP="00B2079E">
      <w:pPr>
        <w:keepNext/>
        <w:numPr>
          <w:ilvl w:val="1"/>
          <w:numId w:val="15"/>
        </w:numPr>
        <w:spacing w:before="120" w:after="0" w:line="360" w:lineRule="auto"/>
        <w:ind w:left="567" w:hanging="567"/>
        <w:jc w:val="both"/>
        <w:outlineLvl w:val="1"/>
        <w:rPr>
          <w:rFonts w:ascii="Times New Roman" w:eastAsia="Times New Roman" w:hAnsi="Times New Roman" w:cs="Times New Roman"/>
          <w:b/>
          <w:bCs/>
          <w:sz w:val="28"/>
          <w:szCs w:val="28"/>
          <w:lang w:val="en-GB"/>
        </w:rPr>
      </w:pPr>
      <w:r w:rsidRPr="00062E3F">
        <w:rPr>
          <w:rFonts w:ascii="Times New Roman" w:eastAsia="Times New Roman" w:hAnsi="Times New Roman" w:cs="Times New Roman"/>
          <w:b/>
          <w:bCs/>
          <w:sz w:val="28"/>
          <w:szCs w:val="28"/>
          <w:lang w:val="en-GB"/>
        </w:rPr>
        <w:t xml:space="preserve">Estimasi Potensi Energi Panas Bumi </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Ada beberapa metode di dalam mengestimasi besarnya potensi energi panas bumi.</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Metode yang paling umum digunakan adalah metode perbandingan dan volumetrik.</w:t>
      </w:r>
      <w:proofErr w:type="gramEnd"/>
      <w:r w:rsidRPr="00062E3F">
        <w:rPr>
          <w:rFonts w:ascii="Times New Roman" w:eastAsia="Times New Roman" w:hAnsi="Times New Roman" w:cs="Times New Roman"/>
          <w:sz w:val="24"/>
          <w:szCs w:val="24"/>
        </w:rPr>
        <w:t xml:space="preserve"> Metode perbandingan merupakan metode yang khusus digunakan untuk estimasi potensi sumber daya spekulatif dengan </w:t>
      </w:r>
      <w:proofErr w:type="gramStart"/>
      <w:r w:rsidRPr="00062E3F">
        <w:rPr>
          <w:rFonts w:ascii="Times New Roman" w:eastAsia="Times New Roman" w:hAnsi="Times New Roman" w:cs="Times New Roman"/>
          <w:sz w:val="24"/>
          <w:szCs w:val="24"/>
        </w:rPr>
        <w:t>cara</w:t>
      </w:r>
      <w:proofErr w:type="gramEnd"/>
      <w:r w:rsidRPr="00062E3F">
        <w:rPr>
          <w:rFonts w:ascii="Times New Roman" w:eastAsia="Times New Roman" w:hAnsi="Times New Roman" w:cs="Times New Roman"/>
          <w:sz w:val="24"/>
          <w:szCs w:val="24"/>
        </w:rPr>
        <w:t xml:space="preserve"> statistik sederhana, sedangkan metode volumetrik adalah estimasi potensi energi panas bumi pada kelas sumber daya hipotesis sampai dengan cadangan terbukti.</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Adapun dua model pendekatan yang dapat digunakan dalam metode volumetrik, </w:t>
      </w:r>
      <w:proofErr w:type="gramStart"/>
      <w:r w:rsidRPr="00062E3F">
        <w:rPr>
          <w:rFonts w:ascii="Times New Roman" w:eastAsia="Times New Roman" w:hAnsi="Times New Roman" w:cs="Times New Roman"/>
          <w:sz w:val="24"/>
          <w:szCs w:val="24"/>
        </w:rPr>
        <w:t>yaitu :</w:t>
      </w:r>
      <w:proofErr w:type="gramEnd"/>
    </w:p>
    <w:p w:rsidR="00062E3F" w:rsidRPr="00062E3F" w:rsidRDefault="00062E3F" w:rsidP="00B2079E">
      <w:pPr>
        <w:numPr>
          <w:ilvl w:val="1"/>
          <w:numId w:val="19"/>
        </w:numPr>
        <w:autoSpaceDE w:val="0"/>
        <w:autoSpaceDN w:val="0"/>
        <w:adjustRightInd w:val="0"/>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Model pendekatan dengan menganggap parameter-parameter reservoirnya seragam (</w:t>
      </w:r>
      <w:r w:rsidRPr="00062E3F">
        <w:rPr>
          <w:rFonts w:ascii="Times New Roman" w:eastAsia="Times New Roman" w:hAnsi="Times New Roman" w:cs="Times New Roman"/>
          <w:i/>
          <w:iCs/>
          <w:sz w:val="24"/>
          <w:szCs w:val="24"/>
        </w:rPr>
        <w:t>lumped parameter model</w:t>
      </w:r>
      <w:r w:rsidRPr="00062E3F">
        <w:rPr>
          <w:rFonts w:ascii="Times New Roman" w:eastAsia="Times New Roman" w:hAnsi="Times New Roman" w:cs="Times New Roman"/>
          <w:sz w:val="24"/>
          <w:szCs w:val="24"/>
        </w:rPr>
        <w:t>).</w:t>
      </w:r>
    </w:p>
    <w:p w:rsidR="00062E3F" w:rsidRPr="00062E3F" w:rsidRDefault="00062E3F" w:rsidP="00B2079E">
      <w:pPr>
        <w:numPr>
          <w:ilvl w:val="1"/>
          <w:numId w:val="19"/>
        </w:numPr>
        <w:autoSpaceDE w:val="0"/>
        <w:autoSpaceDN w:val="0"/>
        <w:adjustRightInd w:val="0"/>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Model pendekatan dengan menganggap parameter-parameter reservoirnya heterogen (</w:t>
      </w:r>
      <w:r w:rsidRPr="00062E3F">
        <w:rPr>
          <w:rFonts w:ascii="Times New Roman" w:eastAsia="Times New Roman" w:hAnsi="Times New Roman" w:cs="Times New Roman"/>
          <w:i/>
          <w:iCs/>
          <w:sz w:val="24"/>
          <w:szCs w:val="24"/>
        </w:rPr>
        <w:t>distributed parameter model</w:t>
      </w:r>
      <w:r w:rsidRPr="00062E3F">
        <w:rPr>
          <w:rFonts w:ascii="Times New Roman" w:eastAsia="Times New Roman" w:hAnsi="Times New Roman" w:cs="Times New Roman"/>
          <w:sz w:val="24"/>
          <w:szCs w:val="24"/>
        </w:rPr>
        <w:t xml:space="preserve">) yang digunakan dalam metoda simulasi </w:t>
      </w:r>
      <w:proofErr w:type="gramStart"/>
      <w:r w:rsidRPr="00062E3F">
        <w:rPr>
          <w:rFonts w:ascii="Times New Roman" w:eastAsia="Times New Roman" w:hAnsi="Times New Roman" w:cs="Times New Roman"/>
          <w:sz w:val="24"/>
          <w:szCs w:val="24"/>
        </w:rPr>
        <w:t>reservoir .</w:t>
      </w:r>
      <w:proofErr w:type="gramEnd"/>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Metode simulasi reservoir digunakan untuk membantu estimasi potensi cadangan terbukti pada panas bumi yang sudah mempunyai sumur telah berproduksi.</w:t>
      </w:r>
      <w:proofErr w:type="gramEnd"/>
    </w:p>
    <w:p w:rsidR="00062E3F" w:rsidRPr="00062E3F" w:rsidRDefault="00062E3F" w:rsidP="00062E3F">
      <w:pPr>
        <w:autoSpaceDE w:val="0"/>
        <w:autoSpaceDN w:val="0"/>
        <w:adjustRightInd w:val="0"/>
        <w:spacing w:before="120" w:after="0" w:line="360" w:lineRule="auto"/>
        <w:ind w:left="567" w:hanging="567"/>
        <w:jc w:val="both"/>
        <w:rPr>
          <w:rFonts w:ascii="Times New Roman" w:eastAsia="Times New Roman" w:hAnsi="Times New Roman" w:cs="Times New Roman"/>
          <w:bCs/>
          <w:sz w:val="24"/>
          <w:szCs w:val="24"/>
        </w:rPr>
      </w:pPr>
      <w:r w:rsidRPr="00062E3F">
        <w:rPr>
          <w:rFonts w:ascii="Times New Roman" w:eastAsia="Times New Roman" w:hAnsi="Times New Roman" w:cs="Times New Roman"/>
          <w:bCs/>
          <w:sz w:val="24"/>
          <w:szCs w:val="24"/>
        </w:rPr>
        <w:lastRenderedPageBreak/>
        <w:t>2.3.1 Prinsip Metode Perbandingan</w:t>
      </w:r>
    </w:p>
    <w:p w:rsidR="00062E3F" w:rsidRPr="00062E3F" w:rsidRDefault="00062E3F" w:rsidP="00062E3F">
      <w:pPr>
        <w:autoSpaceDE w:val="0"/>
        <w:autoSpaceDN w:val="0"/>
        <w:adjustRightInd w:val="0"/>
        <w:spacing w:before="120"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Prinsip dasar metode perbandingan adalah menyetarakan besar potensi energi suatu daerah panas bumi baru (belum diketahui potensinya) dengan lapangan </w:t>
      </w:r>
      <w:proofErr w:type="gramStart"/>
      <w:r w:rsidRPr="00062E3F">
        <w:rPr>
          <w:rFonts w:ascii="Times New Roman" w:eastAsia="Times New Roman" w:hAnsi="Times New Roman" w:cs="Times New Roman"/>
          <w:sz w:val="24"/>
          <w:szCs w:val="24"/>
        </w:rPr>
        <w:t>lain</w:t>
      </w:r>
      <w:proofErr w:type="gramEnd"/>
      <w:r w:rsidRPr="00062E3F">
        <w:rPr>
          <w:rFonts w:ascii="Times New Roman" w:eastAsia="Times New Roman" w:hAnsi="Times New Roman" w:cs="Times New Roman"/>
          <w:sz w:val="24"/>
          <w:szCs w:val="24"/>
        </w:rPr>
        <w:t xml:space="preserve"> (diketahui potensinya) yang memiliki kemiripan kondisi geologinya.</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Besarnya potensi energi suatu daerah prospek panas bumi dapat diperkirakan dengan cara sebagai </w:t>
      </w:r>
      <w:proofErr w:type="gramStart"/>
      <w:r w:rsidRPr="00062E3F">
        <w:rPr>
          <w:rFonts w:ascii="Times New Roman" w:eastAsia="Times New Roman" w:hAnsi="Times New Roman" w:cs="Times New Roman"/>
          <w:sz w:val="24"/>
          <w:szCs w:val="24"/>
        </w:rPr>
        <w:t>berikut :</w:t>
      </w:r>
      <w:proofErr w:type="gramEnd"/>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2410"/>
      </w:tblGrid>
      <w:tr w:rsidR="00062E3F" w:rsidRPr="00062E3F" w:rsidTr="00062E3F">
        <w:tc>
          <w:tcPr>
            <w:tcW w:w="5670" w:type="dxa"/>
          </w:tcPr>
          <w:p w:rsidR="00062E3F" w:rsidRPr="00062E3F" w:rsidRDefault="00062E3F" w:rsidP="00062E3F">
            <w:pPr>
              <w:autoSpaceDE w:val="0"/>
              <w:autoSpaceDN w:val="0"/>
              <w:adjustRightInd w:val="0"/>
              <w:spacing w:line="360" w:lineRule="auto"/>
              <w:jc w:val="center"/>
              <w:rPr>
                <w:sz w:val="24"/>
                <w:szCs w:val="24"/>
              </w:rPr>
            </w:pPr>
            <w:r w:rsidRPr="00062E3F">
              <w:rPr>
                <w:bCs/>
                <w:sz w:val="24"/>
                <w:szCs w:val="24"/>
              </w:rPr>
              <w:t>Hel = A x Qel</w:t>
            </w:r>
          </w:p>
        </w:tc>
        <w:tc>
          <w:tcPr>
            <w:tcW w:w="2410"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w:t>
            </w:r>
          </w:p>
        </w:tc>
      </w:tr>
    </w:tbl>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dengan</w:t>
      </w:r>
      <w:proofErr w:type="gramEnd"/>
      <w:r w:rsidRPr="00062E3F">
        <w:rPr>
          <w:rFonts w:ascii="Times New Roman" w:eastAsia="Times New Roman" w:hAnsi="Times New Roman" w:cs="Times New Roman"/>
          <w:sz w:val="24"/>
          <w:szCs w:val="24"/>
        </w:rPr>
        <w:t xml:space="preserve"> catatan :</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Hel </w:t>
      </w:r>
      <w:r w:rsidRPr="00062E3F">
        <w:rPr>
          <w:rFonts w:ascii="Times New Roman" w:eastAsia="Times New Roman" w:hAnsi="Times New Roman" w:cs="Times New Roman"/>
          <w:sz w:val="24"/>
          <w:szCs w:val="24"/>
        </w:rPr>
        <w:tab/>
      </w:r>
      <w:proofErr w:type="gramStart"/>
      <w:r w:rsidRPr="00062E3F">
        <w:rPr>
          <w:rFonts w:ascii="Times New Roman" w:eastAsia="Times New Roman" w:hAnsi="Times New Roman" w:cs="Times New Roman"/>
          <w:sz w:val="24"/>
          <w:szCs w:val="24"/>
        </w:rPr>
        <w:t>=  Besarnya</w:t>
      </w:r>
      <w:proofErr w:type="gramEnd"/>
      <w:r w:rsidRPr="00062E3F">
        <w:rPr>
          <w:rFonts w:ascii="Times New Roman" w:eastAsia="Times New Roman" w:hAnsi="Times New Roman" w:cs="Times New Roman"/>
          <w:sz w:val="24"/>
          <w:szCs w:val="24"/>
        </w:rPr>
        <w:t xml:space="preserve"> sumber daya (MWe)</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A </w:t>
      </w:r>
      <w:r w:rsidRPr="00062E3F">
        <w:rPr>
          <w:rFonts w:ascii="Times New Roman" w:eastAsia="Times New Roman" w:hAnsi="Times New Roman" w:cs="Times New Roman"/>
          <w:sz w:val="24"/>
          <w:szCs w:val="24"/>
        </w:rPr>
        <w:tab/>
      </w:r>
      <w:proofErr w:type="gramStart"/>
      <w:r w:rsidRPr="00062E3F">
        <w:rPr>
          <w:rFonts w:ascii="Times New Roman" w:eastAsia="Times New Roman" w:hAnsi="Times New Roman" w:cs="Times New Roman"/>
          <w:sz w:val="24"/>
          <w:szCs w:val="24"/>
        </w:rPr>
        <w:t>=  Luas</w:t>
      </w:r>
      <w:proofErr w:type="gramEnd"/>
      <w:r w:rsidRPr="00062E3F">
        <w:rPr>
          <w:rFonts w:ascii="Times New Roman" w:eastAsia="Times New Roman" w:hAnsi="Times New Roman" w:cs="Times New Roman"/>
          <w:sz w:val="24"/>
          <w:szCs w:val="24"/>
        </w:rPr>
        <w:t xml:space="preserve"> daerah prospek panas bumi (km2)</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Qel</w:t>
      </w:r>
      <w:r w:rsidRPr="00062E3F">
        <w:rPr>
          <w:rFonts w:ascii="Times New Roman" w:eastAsia="Times New Roman" w:hAnsi="Times New Roman" w:cs="Times New Roman"/>
          <w:sz w:val="24"/>
          <w:szCs w:val="24"/>
        </w:rPr>
        <w:tab/>
      </w:r>
      <w:proofErr w:type="gramStart"/>
      <w:r w:rsidRPr="00062E3F">
        <w:rPr>
          <w:rFonts w:ascii="Times New Roman" w:eastAsia="Times New Roman" w:hAnsi="Times New Roman" w:cs="Times New Roman"/>
          <w:sz w:val="24"/>
          <w:szCs w:val="24"/>
        </w:rPr>
        <w:t>=  Daya</w:t>
      </w:r>
      <w:proofErr w:type="gramEnd"/>
      <w:r w:rsidRPr="00062E3F">
        <w:rPr>
          <w:rFonts w:ascii="Times New Roman" w:eastAsia="Times New Roman" w:hAnsi="Times New Roman" w:cs="Times New Roman"/>
          <w:sz w:val="24"/>
          <w:szCs w:val="24"/>
        </w:rPr>
        <w:t xml:space="preserve"> listrik yang dapat dibangkitkan persatuan luas (MWe/km2)</w:t>
      </w:r>
    </w:p>
    <w:p w:rsidR="00062E3F" w:rsidRPr="00062E3F" w:rsidRDefault="00062E3F" w:rsidP="00072B6C">
      <w:pPr>
        <w:autoSpaceDE w:val="0"/>
        <w:autoSpaceDN w:val="0"/>
        <w:adjustRightInd w:val="0"/>
        <w:spacing w:before="120" w:after="0" w:line="360" w:lineRule="auto"/>
        <w:ind w:left="1701"/>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Luas prospek pada tahapan ini dapat diperkirakan dari penyebaran manifestasi permukaan dan pelamparan struktur geologinya secara global.</w:t>
      </w:r>
      <w:proofErr w:type="gramEnd"/>
    </w:p>
    <w:p w:rsidR="00062E3F" w:rsidRPr="00062E3F" w:rsidRDefault="00062E3F" w:rsidP="00072B6C">
      <w:pPr>
        <w:autoSpaceDE w:val="0"/>
        <w:autoSpaceDN w:val="0"/>
        <w:adjustRightInd w:val="0"/>
        <w:spacing w:before="120"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Metode ini digunakan untuk mengestimasi besarnya potensi energi sumber daya panas bumi kelas spekulatif dengan persyaratan bahwa penyelidikan ilmu kebumian yang dilakukan baru sampai pada tahap penyelidikan penyebaran manifestasi permukaan dan pelamparan struktur geologinya secara global (permulaan eksplorasi).</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Pada tahap ini belum ada data yang dapat dipergunakan untuk mengestimasi besarnya sumber daya dengan menggunakan metode lain (secara matematis atau numerik).</w:t>
      </w:r>
      <w:proofErr w:type="gramEnd"/>
      <w:r w:rsidRPr="00062E3F">
        <w:rPr>
          <w:rFonts w:ascii="Times New Roman" w:eastAsia="Times New Roman" w:hAnsi="Times New Roman" w:cs="Times New Roman"/>
          <w:sz w:val="24"/>
          <w:szCs w:val="24"/>
        </w:rPr>
        <w:t xml:space="preserve"> Oleh karena itu potensi energi sumber daya panas bumi diperkirakan berdasarkan potensi lapangan </w:t>
      </w:r>
      <w:proofErr w:type="gramStart"/>
      <w:r w:rsidRPr="00062E3F">
        <w:rPr>
          <w:rFonts w:ascii="Times New Roman" w:eastAsia="Times New Roman" w:hAnsi="Times New Roman" w:cs="Times New Roman"/>
          <w:sz w:val="24"/>
          <w:szCs w:val="24"/>
        </w:rPr>
        <w:t>lain</w:t>
      </w:r>
      <w:proofErr w:type="gramEnd"/>
      <w:r w:rsidRPr="00062E3F">
        <w:rPr>
          <w:rFonts w:ascii="Times New Roman" w:eastAsia="Times New Roman" w:hAnsi="Times New Roman" w:cs="Times New Roman"/>
          <w:sz w:val="24"/>
          <w:szCs w:val="24"/>
        </w:rPr>
        <w:t xml:space="preserve"> yang memiliki kemiripan kondisi geologi.</w:t>
      </w:r>
    </w:p>
    <w:p w:rsidR="00062E3F" w:rsidRPr="00062E3F" w:rsidRDefault="00062E3F" w:rsidP="00062E3F">
      <w:pPr>
        <w:autoSpaceDE w:val="0"/>
        <w:autoSpaceDN w:val="0"/>
        <w:adjustRightInd w:val="0"/>
        <w:spacing w:before="120" w:after="0" w:line="360" w:lineRule="auto"/>
        <w:jc w:val="both"/>
        <w:rPr>
          <w:rFonts w:ascii="Times New Roman" w:eastAsia="Times New Roman" w:hAnsi="Times New Roman" w:cs="Times New Roman"/>
          <w:bCs/>
          <w:sz w:val="24"/>
          <w:szCs w:val="24"/>
        </w:rPr>
      </w:pPr>
      <w:r w:rsidRPr="00062E3F">
        <w:rPr>
          <w:rFonts w:ascii="Times New Roman" w:eastAsia="Times New Roman" w:hAnsi="Times New Roman" w:cs="Times New Roman"/>
          <w:bCs/>
          <w:sz w:val="24"/>
          <w:szCs w:val="24"/>
        </w:rPr>
        <w:t>2.3.2 Prinsip Metode Volumetrik</w:t>
      </w:r>
    </w:p>
    <w:p w:rsidR="00062E3F" w:rsidRPr="00062E3F" w:rsidRDefault="00062E3F" w:rsidP="00062E3F">
      <w:pPr>
        <w:autoSpaceDE w:val="0"/>
        <w:autoSpaceDN w:val="0"/>
        <w:adjustRightInd w:val="0"/>
        <w:spacing w:before="120"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Prinsip dasar metode volumetrik adalah menganggap reservoir panas bumi sebagai suatu bentuk kotak yang volumenya dapat dihitung dengan mengalikan luas sebaran dan ketebalannya.</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Dalam metoda volumetrik besarnya potensi energi sumber daya atau cadangan diperkirakan berdasarkan kandungan energi panas di dalam reservoir.</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Kandungan energi panas di dalam reservoir adalah jumlah keseluruhan dari kandungan panas di dalam batuan dan fluida.</w:t>
      </w:r>
      <w:proofErr w:type="gramEnd"/>
    </w:p>
    <w:p w:rsidR="00062E3F" w:rsidRPr="00062E3F" w:rsidRDefault="00062E3F" w:rsidP="00062E3F">
      <w:pPr>
        <w:autoSpaceDE w:val="0"/>
        <w:autoSpaceDN w:val="0"/>
        <w:adjustRightInd w:val="0"/>
        <w:spacing w:before="120" w:after="0" w:line="360" w:lineRule="auto"/>
        <w:jc w:val="both"/>
        <w:rPr>
          <w:rFonts w:ascii="Times New Roman" w:eastAsia="Times New Roman" w:hAnsi="Times New Roman" w:cs="Times New Roman"/>
          <w:bCs/>
          <w:sz w:val="24"/>
          <w:szCs w:val="24"/>
        </w:rPr>
      </w:pPr>
      <w:r w:rsidRPr="00062E3F">
        <w:rPr>
          <w:rFonts w:ascii="Times New Roman" w:eastAsia="Times New Roman" w:hAnsi="Times New Roman" w:cs="Times New Roman"/>
          <w:bCs/>
          <w:sz w:val="24"/>
          <w:szCs w:val="24"/>
        </w:rPr>
        <w:lastRenderedPageBreak/>
        <w:t>2.3.3 Persamaan Dasar</w:t>
      </w:r>
    </w:p>
    <w:p w:rsidR="00062E3F" w:rsidRPr="00062E3F" w:rsidRDefault="00062E3F" w:rsidP="00062E3F">
      <w:pPr>
        <w:autoSpaceDE w:val="0"/>
        <w:autoSpaceDN w:val="0"/>
        <w:adjustRightInd w:val="0"/>
        <w:spacing w:before="120"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Kandungan panas yang terdapat di dalam reservoir </w:t>
      </w:r>
      <w:proofErr w:type="gramStart"/>
      <w:r w:rsidRPr="00062E3F">
        <w:rPr>
          <w:rFonts w:ascii="Times New Roman" w:eastAsia="Times New Roman" w:hAnsi="Times New Roman" w:cs="Times New Roman"/>
          <w:sz w:val="24"/>
          <w:szCs w:val="24"/>
        </w:rPr>
        <w:t>adalah :</w:t>
      </w:r>
      <w:proofErr w:type="gramEnd"/>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2410"/>
      </w:tblGrid>
      <w:tr w:rsidR="00062E3F" w:rsidRPr="00062E3F" w:rsidTr="00062E3F">
        <w:tc>
          <w:tcPr>
            <w:tcW w:w="5670" w:type="dxa"/>
          </w:tcPr>
          <w:p w:rsidR="00062E3F" w:rsidRPr="00062E3F" w:rsidRDefault="00062E3F" w:rsidP="00062E3F">
            <w:pPr>
              <w:autoSpaceDE w:val="0"/>
              <w:autoSpaceDN w:val="0"/>
              <w:adjustRightInd w:val="0"/>
              <w:spacing w:line="360" w:lineRule="auto"/>
              <w:jc w:val="center"/>
              <w:rPr>
                <w:sz w:val="24"/>
                <w:szCs w:val="24"/>
              </w:rPr>
            </w:pPr>
            <w:r w:rsidRPr="00062E3F">
              <w:rPr>
                <w:bCs/>
                <w:sz w:val="24"/>
                <w:szCs w:val="24"/>
              </w:rPr>
              <w:t>He = A h {(1-</w:t>
            </w:r>
            <w:r w:rsidRPr="00062E3F">
              <w:rPr>
                <w:rFonts w:eastAsia="Arial,Bold"/>
                <w:bCs/>
                <w:sz w:val="24"/>
                <w:szCs w:val="24"/>
              </w:rPr>
              <w:t>Φ</w:t>
            </w:r>
            <w:r w:rsidRPr="00062E3F">
              <w:rPr>
                <w:bCs/>
                <w:sz w:val="24"/>
                <w:szCs w:val="24"/>
              </w:rPr>
              <w:t xml:space="preserve">) ρr cr T + </w:t>
            </w:r>
            <w:r w:rsidRPr="00062E3F">
              <w:rPr>
                <w:rFonts w:eastAsia="Arial,Bold"/>
                <w:bCs/>
                <w:sz w:val="24"/>
                <w:szCs w:val="24"/>
              </w:rPr>
              <w:t xml:space="preserve">Φ </w:t>
            </w:r>
            <w:r w:rsidRPr="00062E3F">
              <w:rPr>
                <w:bCs/>
                <w:sz w:val="24"/>
                <w:szCs w:val="24"/>
              </w:rPr>
              <w:t>(ρL UL SL + ρvUvSv)}</w:t>
            </w:r>
          </w:p>
        </w:tc>
        <w:tc>
          <w:tcPr>
            <w:tcW w:w="2410"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w:t>
            </w:r>
          </w:p>
        </w:tc>
      </w:tr>
    </w:tbl>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 :</w:t>
      </w:r>
      <w:proofErr w:type="gramEnd"/>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He </w:t>
      </w:r>
      <w:r w:rsidRPr="00062E3F">
        <w:rPr>
          <w:rFonts w:ascii="Times New Roman" w:eastAsia="Times New Roman" w:hAnsi="Times New Roman" w:cs="Times New Roman"/>
          <w:sz w:val="24"/>
          <w:szCs w:val="24"/>
        </w:rPr>
        <w:tab/>
        <w:t>= Kandungan energi panas (kJ)</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A </w:t>
      </w:r>
      <w:r w:rsidRPr="00062E3F">
        <w:rPr>
          <w:rFonts w:ascii="Times New Roman" w:eastAsia="Times New Roman" w:hAnsi="Times New Roman" w:cs="Times New Roman"/>
          <w:sz w:val="24"/>
          <w:szCs w:val="24"/>
        </w:rPr>
        <w:tab/>
        <w:t>= Luas area panas bumi (m2)</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 </w:t>
      </w:r>
      <w:r w:rsidRPr="00062E3F">
        <w:rPr>
          <w:rFonts w:ascii="Times New Roman" w:eastAsia="Times New Roman" w:hAnsi="Times New Roman" w:cs="Times New Roman"/>
          <w:sz w:val="24"/>
          <w:szCs w:val="24"/>
        </w:rPr>
        <w:tab/>
        <w:t>= Tabel reservoar (m)</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T </w:t>
      </w:r>
      <w:r w:rsidRPr="00062E3F">
        <w:rPr>
          <w:rFonts w:ascii="Times New Roman" w:eastAsia="Times New Roman" w:hAnsi="Times New Roman" w:cs="Times New Roman"/>
          <w:sz w:val="24"/>
          <w:szCs w:val="24"/>
        </w:rPr>
        <w:tab/>
        <w:t>= Temperatur reservoir (oC)</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SL </w:t>
      </w:r>
      <w:r w:rsidRPr="00062E3F">
        <w:rPr>
          <w:rFonts w:ascii="Times New Roman" w:eastAsia="Times New Roman" w:hAnsi="Times New Roman" w:cs="Times New Roman"/>
          <w:sz w:val="24"/>
          <w:szCs w:val="24"/>
        </w:rPr>
        <w:tab/>
        <w:t>= Saturasi air (fraksi)</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Sv</w:t>
      </w:r>
      <w:r w:rsidRPr="00062E3F">
        <w:rPr>
          <w:rFonts w:ascii="Times New Roman" w:eastAsia="Times New Roman" w:hAnsi="Times New Roman" w:cs="Times New Roman"/>
          <w:sz w:val="24"/>
          <w:szCs w:val="24"/>
        </w:rPr>
        <w:tab/>
        <w:t>= Saturasi uap (fraksi)</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UL </w:t>
      </w:r>
      <w:r w:rsidRPr="00062E3F">
        <w:rPr>
          <w:rFonts w:ascii="Times New Roman" w:eastAsia="Times New Roman" w:hAnsi="Times New Roman" w:cs="Times New Roman"/>
          <w:sz w:val="24"/>
          <w:szCs w:val="24"/>
        </w:rPr>
        <w:tab/>
        <w:t>= Energi dalam air (kJ/kg)</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Uv</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Energi dalam uap (kJ/kg)</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Ф </w:t>
      </w:r>
      <w:r w:rsidRPr="00062E3F">
        <w:rPr>
          <w:rFonts w:ascii="Times New Roman" w:eastAsia="Times New Roman" w:hAnsi="Times New Roman" w:cs="Times New Roman"/>
          <w:sz w:val="24"/>
          <w:szCs w:val="24"/>
        </w:rPr>
        <w:tab/>
        <w:t>= Porositas batuan reservoir (fraksi)</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Cr </w:t>
      </w:r>
      <w:r w:rsidRPr="00062E3F">
        <w:rPr>
          <w:rFonts w:ascii="Times New Roman" w:eastAsia="Times New Roman" w:hAnsi="Times New Roman" w:cs="Times New Roman"/>
          <w:sz w:val="24"/>
          <w:szCs w:val="24"/>
        </w:rPr>
        <w:tab/>
        <w:t>= kapasitas panas batuan (kJ/kgoC)</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ρr</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density batuan (kg/m3)</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ρL</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density air (kg/m3)</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ρv</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density uap (kg/m3)</w:t>
      </w:r>
    </w:p>
    <w:p w:rsidR="00062E3F" w:rsidRPr="00062E3F" w:rsidRDefault="00062E3F" w:rsidP="00062E3F">
      <w:pPr>
        <w:autoSpaceDE w:val="0"/>
        <w:autoSpaceDN w:val="0"/>
        <w:adjustRightInd w:val="0"/>
        <w:spacing w:before="120" w:after="0" w:line="360" w:lineRule="auto"/>
        <w:jc w:val="both"/>
        <w:rPr>
          <w:rFonts w:ascii="Times New Roman" w:eastAsia="Times New Roman" w:hAnsi="Times New Roman" w:cs="Times New Roman"/>
          <w:bCs/>
          <w:sz w:val="24"/>
          <w:szCs w:val="24"/>
        </w:rPr>
      </w:pPr>
      <w:r w:rsidRPr="00062E3F">
        <w:rPr>
          <w:rFonts w:ascii="Times New Roman" w:eastAsia="Times New Roman" w:hAnsi="Times New Roman" w:cs="Times New Roman"/>
          <w:bCs/>
          <w:sz w:val="24"/>
          <w:szCs w:val="24"/>
        </w:rPr>
        <w:t>2.3.4 Prosedur Perhitungan</w:t>
      </w:r>
    </w:p>
    <w:p w:rsidR="00062E3F" w:rsidRPr="00062E3F" w:rsidRDefault="00062E3F" w:rsidP="00062E3F">
      <w:pPr>
        <w:autoSpaceDE w:val="0"/>
        <w:autoSpaceDN w:val="0"/>
        <w:adjustRightInd w:val="0"/>
        <w:spacing w:before="120"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Estimasi potensi energi panas bumi metode volumetrik dapat dilakukan dengan prosedur sebagai </w:t>
      </w:r>
      <w:proofErr w:type="gramStart"/>
      <w:r w:rsidRPr="00062E3F">
        <w:rPr>
          <w:rFonts w:ascii="Times New Roman" w:eastAsia="Times New Roman" w:hAnsi="Times New Roman" w:cs="Times New Roman"/>
          <w:sz w:val="24"/>
          <w:szCs w:val="24"/>
        </w:rPr>
        <w:t>berikut :</w:t>
      </w:r>
      <w:proofErr w:type="gramEnd"/>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1. </w:t>
      </w:r>
      <w:r w:rsidRPr="00062E3F">
        <w:rPr>
          <w:rFonts w:ascii="Times New Roman" w:eastAsia="Times New Roman" w:hAnsi="Times New Roman" w:cs="Times New Roman"/>
          <w:sz w:val="24"/>
          <w:szCs w:val="24"/>
        </w:rPr>
        <w:tab/>
        <w:t>Menghitung kandungan energi di dalam reservoir pada keadaan awal (Ti</w:t>
      </w:r>
      <w:proofErr w:type="gramStart"/>
      <w:r w:rsidRPr="00062E3F">
        <w:rPr>
          <w:rFonts w:ascii="Times New Roman" w:eastAsia="Times New Roman" w:hAnsi="Times New Roman" w:cs="Times New Roman"/>
          <w:sz w:val="24"/>
          <w:szCs w:val="24"/>
        </w:rPr>
        <w:t>) :</w:t>
      </w:r>
      <w:proofErr w:type="gramEnd"/>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559"/>
      </w:tblGrid>
      <w:tr w:rsidR="00062E3F" w:rsidRPr="00062E3F" w:rsidTr="00062E3F">
        <w:tc>
          <w:tcPr>
            <w:tcW w:w="5954" w:type="dxa"/>
          </w:tcPr>
          <w:p w:rsidR="00062E3F" w:rsidRPr="00062E3F" w:rsidRDefault="00062E3F" w:rsidP="00062E3F">
            <w:pPr>
              <w:autoSpaceDE w:val="0"/>
              <w:autoSpaceDN w:val="0"/>
              <w:adjustRightInd w:val="0"/>
              <w:spacing w:line="360" w:lineRule="auto"/>
              <w:jc w:val="center"/>
              <w:rPr>
                <w:sz w:val="24"/>
                <w:szCs w:val="24"/>
              </w:rPr>
            </w:pPr>
            <w:r w:rsidRPr="00062E3F">
              <w:rPr>
                <w:bCs/>
                <w:sz w:val="24"/>
                <w:szCs w:val="24"/>
              </w:rPr>
              <w:t xml:space="preserve">Hei = A h {(1 - </w:t>
            </w:r>
            <w:r w:rsidRPr="00062E3F">
              <w:rPr>
                <w:rFonts w:eastAsia="Arial,Bold"/>
                <w:bCs/>
                <w:sz w:val="24"/>
                <w:szCs w:val="24"/>
              </w:rPr>
              <w:t xml:space="preserve">Ф </w:t>
            </w:r>
            <w:r w:rsidRPr="00062E3F">
              <w:rPr>
                <w:bCs/>
                <w:sz w:val="24"/>
                <w:szCs w:val="24"/>
              </w:rPr>
              <w:t xml:space="preserve">) ρr cr Ti + </w:t>
            </w:r>
            <w:r w:rsidRPr="00062E3F">
              <w:rPr>
                <w:rFonts w:eastAsia="Arial,Bold"/>
                <w:bCs/>
                <w:sz w:val="24"/>
                <w:szCs w:val="24"/>
              </w:rPr>
              <w:t xml:space="preserve">Ф </w:t>
            </w:r>
            <w:r w:rsidRPr="00062E3F">
              <w:rPr>
                <w:bCs/>
                <w:sz w:val="24"/>
                <w:szCs w:val="24"/>
              </w:rPr>
              <w:t>(ρL UL SL + ρv Uv Sv)i}</w:t>
            </w:r>
          </w:p>
        </w:tc>
        <w:tc>
          <w:tcPr>
            <w:tcW w:w="1559"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………(2.3)</w:t>
            </w:r>
          </w:p>
        </w:tc>
      </w:tr>
    </w:tbl>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2.   </w:t>
      </w:r>
      <w:r w:rsidRPr="00062E3F">
        <w:rPr>
          <w:rFonts w:ascii="Times New Roman" w:eastAsia="Times New Roman" w:hAnsi="Times New Roman" w:cs="Times New Roman"/>
          <w:sz w:val="24"/>
          <w:szCs w:val="24"/>
        </w:rPr>
        <w:tab/>
        <w:t>Menghitung kandungan energi pada reservoir pada keadaan akhir (Tf</w:t>
      </w:r>
      <w:proofErr w:type="gramStart"/>
      <w:r w:rsidRPr="00062E3F">
        <w:rPr>
          <w:rFonts w:ascii="Times New Roman" w:eastAsia="Times New Roman" w:hAnsi="Times New Roman" w:cs="Times New Roman"/>
          <w:sz w:val="24"/>
          <w:szCs w:val="24"/>
        </w:rPr>
        <w:t>) :</w:t>
      </w:r>
      <w:proofErr w:type="gramEnd"/>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559"/>
      </w:tblGrid>
      <w:tr w:rsidR="00062E3F" w:rsidRPr="00062E3F" w:rsidTr="00062E3F">
        <w:tc>
          <w:tcPr>
            <w:tcW w:w="5954" w:type="dxa"/>
          </w:tcPr>
          <w:p w:rsidR="00062E3F" w:rsidRPr="00062E3F" w:rsidRDefault="00062E3F" w:rsidP="00062E3F">
            <w:pPr>
              <w:autoSpaceDE w:val="0"/>
              <w:autoSpaceDN w:val="0"/>
              <w:adjustRightInd w:val="0"/>
              <w:spacing w:line="360" w:lineRule="auto"/>
              <w:jc w:val="center"/>
              <w:rPr>
                <w:sz w:val="24"/>
                <w:szCs w:val="24"/>
              </w:rPr>
            </w:pPr>
            <w:r w:rsidRPr="00062E3F">
              <w:rPr>
                <w:bCs/>
                <w:sz w:val="24"/>
                <w:szCs w:val="24"/>
              </w:rPr>
              <w:t xml:space="preserve">Hef = A h {(1 - </w:t>
            </w:r>
            <w:r w:rsidRPr="00062E3F">
              <w:rPr>
                <w:rFonts w:eastAsia="Arial,Bold"/>
                <w:bCs/>
                <w:sz w:val="24"/>
                <w:szCs w:val="24"/>
              </w:rPr>
              <w:t xml:space="preserve">Ф </w:t>
            </w:r>
            <w:r w:rsidRPr="00062E3F">
              <w:rPr>
                <w:bCs/>
                <w:sz w:val="24"/>
                <w:szCs w:val="24"/>
              </w:rPr>
              <w:t xml:space="preserve">) ρr cr Tf + </w:t>
            </w:r>
            <w:r w:rsidRPr="00062E3F">
              <w:rPr>
                <w:rFonts w:eastAsia="Arial,Bold"/>
                <w:bCs/>
                <w:sz w:val="24"/>
                <w:szCs w:val="24"/>
              </w:rPr>
              <w:t xml:space="preserve">Ф </w:t>
            </w:r>
            <w:r w:rsidRPr="00062E3F">
              <w:rPr>
                <w:bCs/>
                <w:sz w:val="24"/>
                <w:szCs w:val="24"/>
              </w:rPr>
              <w:t>(ρL UL SL + ρv Uv Sv)f}</w:t>
            </w:r>
          </w:p>
        </w:tc>
        <w:tc>
          <w:tcPr>
            <w:tcW w:w="1559"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………(2.4)</w:t>
            </w:r>
          </w:p>
        </w:tc>
      </w:tr>
    </w:tbl>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3.  </w:t>
      </w:r>
      <w:r w:rsidRPr="00062E3F">
        <w:rPr>
          <w:rFonts w:ascii="Times New Roman" w:eastAsia="Times New Roman" w:hAnsi="Times New Roman" w:cs="Times New Roman"/>
          <w:sz w:val="24"/>
          <w:szCs w:val="24"/>
        </w:rPr>
        <w:tab/>
        <w:t>Menghitung maximum energi yang dapat dimanfaatkan (sumber daya</w:t>
      </w:r>
      <w:proofErr w:type="gramStart"/>
      <w:r w:rsidRPr="00062E3F">
        <w:rPr>
          <w:rFonts w:ascii="Times New Roman" w:eastAsia="Times New Roman" w:hAnsi="Times New Roman" w:cs="Times New Roman"/>
          <w:sz w:val="24"/>
          <w:szCs w:val="24"/>
        </w:rPr>
        <w:t>) :</w:t>
      </w:r>
      <w:proofErr w:type="gramEnd"/>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559"/>
      </w:tblGrid>
      <w:tr w:rsidR="00062E3F" w:rsidRPr="00062E3F" w:rsidTr="00062E3F">
        <w:tc>
          <w:tcPr>
            <w:tcW w:w="5954" w:type="dxa"/>
          </w:tcPr>
          <w:p w:rsidR="00062E3F" w:rsidRPr="00062E3F" w:rsidRDefault="00062E3F" w:rsidP="00062E3F">
            <w:pPr>
              <w:autoSpaceDE w:val="0"/>
              <w:autoSpaceDN w:val="0"/>
              <w:adjustRightInd w:val="0"/>
              <w:spacing w:line="360" w:lineRule="auto"/>
              <w:jc w:val="center"/>
              <w:rPr>
                <w:sz w:val="24"/>
                <w:szCs w:val="24"/>
              </w:rPr>
            </w:pPr>
            <w:r w:rsidRPr="00062E3F">
              <w:rPr>
                <w:bCs/>
                <w:sz w:val="24"/>
                <w:szCs w:val="24"/>
              </w:rPr>
              <w:t>Hth = Hei – Hef</w:t>
            </w:r>
          </w:p>
        </w:tc>
        <w:tc>
          <w:tcPr>
            <w:tcW w:w="1559"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………(2.5)</w:t>
            </w:r>
          </w:p>
        </w:tc>
      </w:tr>
    </w:tbl>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4.  </w:t>
      </w:r>
      <w:r w:rsidRPr="00062E3F">
        <w:rPr>
          <w:rFonts w:ascii="Times New Roman" w:eastAsia="Times New Roman" w:hAnsi="Times New Roman" w:cs="Times New Roman"/>
          <w:sz w:val="24"/>
          <w:szCs w:val="24"/>
        </w:rPr>
        <w:tab/>
        <w:t xml:space="preserve">Menghitung energi panas yang pada kenyataannya dapat diambil (cadangan panas bumi). Apabila cadangan dinyatakan dalam satuan kJ, maka besarnya cadangan ditentukan sebagai </w:t>
      </w:r>
      <w:proofErr w:type="gramStart"/>
      <w:r w:rsidRPr="00062E3F">
        <w:rPr>
          <w:rFonts w:ascii="Times New Roman" w:eastAsia="Times New Roman" w:hAnsi="Times New Roman" w:cs="Times New Roman"/>
          <w:sz w:val="24"/>
          <w:szCs w:val="24"/>
        </w:rPr>
        <w:t>berikut :</w:t>
      </w:r>
      <w:proofErr w:type="gramEnd"/>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559"/>
      </w:tblGrid>
      <w:tr w:rsidR="00062E3F" w:rsidRPr="00062E3F" w:rsidTr="00062E3F">
        <w:tc>
          <w:tcPr>
            <w:tcW w:w="5954" w:type="dxa"/>
          </w:tcPr>
          <w:p w:rsidR="00062E3F" w:rsidRPr="00062E3F" w:rsidRDefault="00062E3F" w:rsidP="00062E3F">
            <w:pPr>
              <w:autoSpaceDE w:val="0"/>
              <w:autoSpaceDN w:val="0"/>
              <w:adjustRightInd w:val="0"/>
              <w:spacing w:line="360" w:lineRule="auto"/>
              <w:jc w:val="center"/>
              <w:rPr>
                <w:sz w:val="24"/>
                <w:szCs w:val="24"/>
              </w:rPr>
            </w:pPr>
            <w:r w:rsidRPr="00062E3F">
              <w:rPr>
                <w:bCs/>
                <w:sz w:val="24"/>
                <w:szCs w:val="24"/>
              </w:rPr>
              <w:t xml:space="preserve">Hde = </w:t>
            </w:r>
            <w:proofErr w:type="gramStart"/>
            <w:r w:rsidRPr="00062E3F">
              <w:rPr>
                <w:bCs/>
                <w:sz w:val="24"/>
                <w:szCs w:val="24"/>
              </w:rPr>
              <w:t>Rf .</w:t>
            </w:r>
            <w:proofErr w:type="gramEnd"/>
            <w:r w:rsidRPr="00062E3F">
              <w:rPr>
                <w:bCs/>
                <w:sz w:val="24"/>
                <w:szCs w:val="24"/>
              </w:rPr>
              <w:t xml:space="preserve"> Hth</w:t>
            </w:r>
          </w:p>
        </w:tc>
        <w:tc>
          <w:tcPr>
            <w:tcW w:w="1559"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………(2.6)</w:t>
            </w:r>
          </w:p>
        </w:tc>
      </w:tr>
    </w:tbl>
    <w:p w:rsidR="00062E3F" w:rsidRPr="00062E3F" w:rsidRDefault="00062E3F" w:rsidP="00B2079E">
      <w:pPr>
        <w:numPr>
          <w:ilvl w:val="0"/>
          <w:numId w:val="13"/>
        </w:numPr>
        <w:autoSpaceDE w:val="0"/>
        <w:autoSpaceDN w:val="0"/>
        <w:adjustRightInd w:val="0"/>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lastRenderedPageBreak/>
        <w:t>Apabila cadangan dinyatakan dalam satuan MWth, maka besarnya cadangan ditentukan sebagai berikut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559"/>
      </w:tblGrid>
      <w:tr w:rsidR="00062E3F" w:rsidRPr="00062E3F" w:rsidTr="00062E3F">
        <w:tc>
          <w:tcPr>
            <w:tcW w:w="5954" w:type="dxa"/>
          </w:tcPr>
          <w:p w:rsidR="00062E3F" w:rsidRPr="00062E3F" w:rsidRDefault="00062E3F" w:rsidP="00062E3F">
            <w:pPr>
              <w:autoSpaceDE w:val="0"/>
              <w:autoSpaceDN w:val="0"/>
              <w:adjustRightInd w:val="0"/>
              <w:jc w:val="center"/>
              <w:rPr>
                <w:bCs/>
                <w:sz w:val="24"/>
                <w:szCs w:val="24"/>
              </w:rPr>
            </w:pPr>
            <w:r w:rsidRPr="00062E3F">
              <w:rPr>
                <w:bCs/>
                <w:sz w:val="24"/>
                <w:szCs w:val="24"/>
              </w:rPr>
              <w:t>Hde</w:t>
            </w:r>
          </w:p>
          <w:p w:rsidR="00062E3F" w:rsidRPr="00062E3F" w:rsidRDefault="00062E3F" w:rsidP="00062E3F">
            <w:pPr>
              <w:autoSpaceDE w:val="0"/>
              <w:autoSpaceDN w:val="0"/>
              <w:adjustRightInd w:val="0"/>
              <w:jc w:val="both"/>
              <w:rPr>
                <w:bCs/>
                <w:sz w:val="24"/>
                <w:szCs w:val="24"/>
              </w:rPr>
            </w:pPr>
            <w:r w:rsidRPr="00062E3F">
              <w:rPr>
                <w:bCs/>
                <w:sz w:val="24"/>
                <w:szCs w:val="24"/>
              </w:rPr>
              <w:t xml:space="preserve">              Hre = ------------------------------------</w:t>
            </w:r>
          </w:p>
          <w:p w:rsidR="00062E3F" w:rsidRPr="00062E3F" w:rsidRDefault="00062E3F" w:rsidP="00062E3F">
            <w:pPr>
              <w:autoSpaceDE w:val="0"/>
              <w:autoSpaceDN w:val="0"/>
              <w:adjustRightInd w:val="0"/>
              <w:jc w:val="center"/>
              <w:rPr>
                <w:sz w:val="24"/>
                <w:szCs w:val="24"/>
              </w:rPr>
            </w:pPr>
            <w:r w:rsidRPr="00062E3F">
              <w:rPr>
                <w:bCs/>
                <w:sz w:val="24"/>
                <w:szCs w:val="24"/>
              </w:rPr>
              <w:t>t x 365 x 24 x 3600 x 1000</w:t>
            </w:r>
          </w:p>
        </w:tc>
        <w:tc>
          <w:tcPr>
            <w:tcW w:w="1559" w:type="dxa"/>
          </w:tcPr>
          <w:p w:rsidR="00062E3F" w:rsidRPr="00062E3F" w:rsidRDefault="00062E3F" w:rsidP="00062E3F">
            <w:pPr>
              <w:autoSpaceDE w:val="0"/>
              <w:autoSpaceDN w:val="0"/>
              <w:adjustRightInd w:val="0"/>
              <w:spacing w:line="360" w:lineRule="auto"/>
              <w:jc w:val="right"/>
              <w:rPr>
                <w:sz w:val="12"/>
                <w:szCs w:val="12"/>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………(2.7)</w:t>
            </w:r>
          </w:p>
        </w:tc>
      </w:tr>
    </w:tbl>
    <w:p w:rsidR="00062E3F" w:rsidRPr="00062E3F" w:rsidRDefault="00062E3F" w:rsidP="00B2079E">
      <w:pPr>
        <w:numPr>
          <w:ilvl w:val="0"/>
          <w:numId w:val="13"/>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Menghitung besarnya potensi listrik panas bumi yaitu besarnya energi listrik yang dapat dibangkitkan selama periode waktu t tahun (dalam satuan MWe)</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559"/>
      </w:tblGrid>
      <w:tr w:rsidR="00062E3F" w:rsidRPr="00062E3F" w:rsidTr="00062E3F">
        <w:tc>
          <w:tcPr>
            <w:tcW w:w="5954" w:type="dxa"/>
          </w:tcPr>
          <w:p w:rsidR="00062E3F" w:rsidRPr="00062E3F" w:rsidRDefault="00062E3F" w:rsidP="00062E3F">
            <w:pPr>
              <w:autoSpaceDE w:val="0"/>
              <w:autoSpaceDN w:val="0"/>
              <w:adjustRightInd w:val="0"/>
              <w:jc w:val="center"/>
              <w:rPr>
                <w:bCs/>
                <w:i/>
                <w:iCs/>
                <w:sz w:val="24"/>
                <w:szCs w:val="24"/>
              </w:rPr>
            </w:pPr>
            <w:r w:rsidRPr="00062E3F">
              <w:rPr>
                <w:bCs/>
                <w:sz w:val="24"/>
                <w:szCs w:val="24"/>
              </w:rPr>
              <w:t xml:space="preserve">Hde  </w:t>
            </w:r>
            <w:r w:rsidRPr="00062E3F">
              <w:rPr>
                <w:bCs/>
                <w:i/>
                <w:iCs/>
                <w:sz w:val="24"/>
                <w:szCs w:val="24"/>
              </w:rPr>
              <w:t>η</w:t>
            </w:r>
          </w:p>
          <w:p w:rsidR="00062E3F" w:rsidRPr="00062E3F" w:rsidRDefault="00062E3F" w:rsidP="00062E3F">
            <w:pPr>
              <w:autoSpaceDE w:val="0"/>
              <w:autoSpaceDN w:val="0"/>
              <w:adjustRightInd w:val="0"/>
              <w:jc w:val="center"/>
              <w:rPr>
                <w:bCs/>
                <w:sz w:val="24"/>
                <w:szCs w:val="24"/>
              </w:rPr>
            </w:pPr>
            <w:r w:rsidRPr="00062E3F">
              <w:rPr>
                <w:bCs/>
                <w:sz w:val="24"/>
                <w:szCs w:val="24"/>
              </w:rPr>
              <w:t xml:space="preserve">      Hel = ---------------------------------------- = </w:t>
            </w:r>
            <w:r w:rsidRPr="00062E3F">
              <w:rPr>
                <w:i/>
                <w:iCs/>
                <w:sz w:val="24"/>
                <w:szCs w:val="24"/>
              </w:rPr>
              <w:t xml:space="preserve">η </w:t>
            </w:r>
            <w:r w:rsidRPr="00062E3F">
              <w:rPr>
                <w:iCs/>
                <w:sz w:val="24"/>
                <w:szCs w:val="24"/>
              </w:rPr>
              <w:t>x Hre</w:t>
            </w:r>
          </w:p>
          <w:p w:rsidR="00062E3F" w:rsidRPr="00062E3F" w:rsidRDefault="00062E3F" w:rsidP="00062E3F">
            <w:pPr>
              <w:autoSpaceDE w:val="0"/>
              <w:autoSpaceDN w:val="0"/>
              <w:adjustRightInd w:val="0"/>
              <w:jc w:val="center"/>
              <w:rPr>
                <w:sz w:val="24"/>
                <w:szCs w:val="24"/>
              </w:rPr>
            </w:pPr>
            <w:r w:rsidRPr="00062E3F">
              <w:rPr>
                <w:bCs/>
                <w:sz w:val="24"/>
                <w:szCs w:val="24"/>
              </w:rPr>
              <w:t>t x 365 x 24 x 3600 x 1000</w:t>
            </w:r>
          </w:p>
        </w:tc>
        <w:tc>
          <w:tcPr>
            <w:tcW w:w="1559" w:type="dxa"/>
          </w:tcPr>
          <w:p w:rsidR="00062E3F" w:rsidRPr="00062E3F" w:rsidRDefault="00062E3F" w:rsidP="00062E3F">
            <w:pPr>
              <w:autoSpaceDE w:val="0"/>
              <w:autoSpaceDN w:val="0"/>
              <w:adjustRightInd w:val="0"/>
              <w:spacing w:line="360" w:lineRule="auto"/>
              <w:jc w:val="right"/>
              <w:rPr>
                <w:sz w:val="12"/>
                <w:szCs w:val="12"/>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………(2.8)</w:t>
            </w:r>
          </w:p>
        </w:tc>
      </w:tr>
    </w:tbl>
    <w:p w:rsidR="00062E3F" w:rsidRPr="00062E3F" w:rsidRDefault="00062E3F" w:rsidP="00062E3F">
      <w:pPr>
        <w:autoSpaceDE w:val="0"/>
        <w:autoSpaceDN w:val="0"/>
        <w:adjustRightInd w:val="0"/>
        <w:spacing w:after="0" w:line="360" w:lineRule="auto"/>
        <w:ind w:left="567" w:hanging="11"/>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 :</w:t>
      </w:r>
      <w:proofErr w:type="gramEnd"/>
    </w:p>
    <w:p w:rsidR="00062E3F" w:rsidRPr="00062E3F" w:rsidRDefault="00062E3F" w:rsidP="00062E3F">
      <w:pPr>
        <w:autoSpaceDE w:val="0"/>
        <w:autoSpaceDN w:val="0"/>
        <w:adjustRightInd w:val="0"/>
        <w:spacing w:after="0" w:line="360" w:lineRule="auto"/>
        <w:ind w:left="556" w:firstLine="11"/>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Ti   </w:t>
      </w:r>
      <w:r w:rsidRPr="00062E3F">
        <w:rPr>
          <w:rFonts w:ascii="Times New Roman" w:eastAsia="Times New Roman" w:hAnsi="Times New Roman" w:cs="Times New Roman"/>
          <w:sz w:val="24"/>
          <w:szCs w:val="24"/>
        </w:rPr>
        <w:tab/>
        <w:t xml:space="preserve">= temperature reservoar pada keadaan awal, </w:t>
      </w:r>
      <w:r w:rsidRPr="00062E3F">
        <w:rPr>
          <w:rFonts w:ascii="Times New Roman" w:eastAsia="Times New Roman" w:hAnsi="Times New Roman" w:cs="Times New Roman"/>
          <w:sz w:val="24"/>
          <w:szCs w:val="24"/>
          <w:vertAlign w:val="superscript"/>
        </w:rPr>
        <w:t>o</w:t>
      </w:r>
      <w:r w:rsidRPr="00062E3F">
        <w:rPr>
          <w:rFonts w:ascii="Times New Roman" w:eastAsia="Times New Roman" w:hAnsi="Times New Roman" w:cs="Times New Roman"/>
          <w:sz w:val="24"/>
          <w:szCs w:val="24"/>
        </w:rPr>
        <w:t>C</w:t>
      </w:r>
    </w:p>
    <w:p w:rsidR="00062E3F" w:rsidRPr="00062E3F" w:rsidRDefault="00062E3F" w:rsidP="00062E3F">
      <w:pPr>
        <w:autoSpaceDE w:val="0"/>
        <w:autoSpaceDN w:val="0"/>
        <w:adjustRightInd w:val="0"/>
        <w:spacing w:after="0" w:line="360" w:lineRule="auto"/>
        <w:ind w:left="556" w:firstLine="11"/>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Tf   </w:t>
      </w:r>
      <w:r w:rsidRPr="00062E3F">
        <w:rPr>
          <w:rFonts w:ascii="Times New Roman" w:eastAsia="Times New Roman" w:hAnsi="Times New Roman" w:cs="Times New Roman"/>
          <w:sz w:val="24"/>
          <w:szCs w:val="24"/>
        </w:rPr>
        <w:tab/>
        <w:t xml:space="preserve">= temperature reservoar pada keadaan awal, </w:t>
      </w:r>
      <w:r w:rsidRPr="00062E3F">
        <w:rPr>
          <w:rFonts w:ascii="Times New Roman" w:eastAsia="Times New Roman" w:hAnsi="Times New Roman" w:cs="Times New Roman"/>
          <w:sz w:val="24"/>
          <w:szCs w:val="24"/>
          <w:vertAlign w:val="superscript"/>
        </w:rPr>
        <w:t>o</w:t>
      </w:r>
      <w:r w:rsidRPr="00062E3F">
        <w:rPr>
          <w:rFonts w:ascii="Times New Roman" w:eastAsia="Times New Roman" w:hAnsi="Times New Roman" w:cs="Times New Roman"/>
          <w:sz w:val="24"/>
          <w:szCs w:val="24"/>
        </w:rPr>
        <w:t>C</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Hei </w:t>
      </w:r>
      <w:r w:rsidRPr="00062E3F">
        <w:rPr>
          <w:rFonts w:ascii="Times New Roman" w:eastAsia="Times New Roman" w:hAnsi="Times New Roman" w:cs="Times New Roman"/>
          <w:sz w:val="24"/>
          <w:szCs w:val="24"/>
        </w:rPr>
        <w:tab/>
        <w:t>= Kandungan energi dalam batuan dan fluida pada keadaan awal,</w:t>
      </w:r>
    </w:p>
    <w:p w:rsidR="00062E3F" w:rsidRPr="00062E3F" w:rsidRDefault="00062E3F" w:rsidP="00062E3F">
      <w:pPr>
        <w:autoSpaceDE w:val="0"/>
        <w:autoSpaceDN w:val="0"/>
        <w:adjustRightInd w:val="0"/>
        <w:spacing w:after="0" w:line="360" w:lineRule="auto"/>
        <w:ind w:left="1287" w:firstLine="153"/>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kJ</w:t>
      </w:r>
      <w:proofErr w:type="gramEnd"/>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Hef </w:t>
      </w:r>
      <w:r w:rsidRPr="00062E3F">
        <w:rPr>
          <w:rFonts w:ascii="Times New Roman" w:eastAsia="Times New Roman" w:hAnsi="Times New Roman" w:cs="Times New Roman"/>
          <w:sz w:val="24"/>
          <w:szCs w:val="24"/>
        </w:rPr>
        <w:tab/>
        <w:t>= Kandungan energi dalam batuan dan fluida pada keadaan akhir,</w:t>
      </w:r>
    </w:p>
    <w:p w:rsidR="00062E3F" w:rsidRPr="00062E3F" w:rsidRDefault="00062E3F" w:rsidP="00062E3F">
      <w:pPr>
        <w:autoSpaceDE w:val="0"/>
        <w:autoSpaceDN w:val="0"/>
        <w:adjustRightInd w:val="0"/>
        <w:spacing w:after="0" w:line="360" w:lineRule="auto"/>
        <w:ind w:left="1287" w:firstLine="153"/>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kJ</w:t>
      </w:r>
      <w:proofErr w:type="gramEnd"/>
    </w:p>
    <w:p w:rsidR="00062E3F" w:rsidRPr="00062E3F" w:rsidRDefault="00062E3F" w:rsidP="00062E3F">
      <w:pPr>
        <w:autoSpaceDE w:val="0"/>
        <w:autoSpaceDN w:val="0"/>
        <w:adjustRightInd w:val="0"/>
        <w:spacing w:after="0" w:line="360" w:lineRule="auto"/>
        <w:ind w:left="556" w:firstLine="11"/>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Hth </w:t>
      </w:r>
      <w:r w:rsidRPr="00062E3F">
        <w:rPr>
          <w:rFonts w:ascii="Times New Roman" w:eastAsia="Times New Roman" w:hAnsi="Times New Roman" w:cs="Times New Roman"/>
          <w:sz w:val="24"/>
          <w:szCs w:val="24"/>
        </w:rPr>
        <w:tab/>
        <w:t>= energi panas bumi maksimum yang dapat dimanfaatkan, kJ</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Hde </w:t>
      </w:r>
      <w:r w:rsidRPr="00062E3F">
        <w:rPr>
          <w:rFonts w:ascii="Times New Roman" w:eastAsia="Times New Roman" w:hAnsi="Times New Roman" w:cs="Times New Roman"/>
          <w:sz w:val="24"/>
          <w:szCs w:val="24"/>
        </w:rPr>
        <w:tab/>
        <w:t xml:space="preserve">= energi panas bumi maksimum yang dapat diambil ke permukaan </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ab/>
      </w:r>
      <w:r w:rsidRPr="00062E3F">
        <w:rPr>
          <w:rFonts w:ascii="Times New Roman" w:eastAsia="Times New Roman" w:hAnsi="Times New Roman" w:cs="Times New Roman"/>
          <w:sz w:val="24"/>
          <w:szCs w:val="24"/>
        </w:rPr>
        <w:tab/>
        <w:t xml:space="preserve">   (</w:t>
      </w:r>
      <w:proofErr w:type="gramStart"/>
      <w:r w:rsidRPr="00062E3F">
        <w:rPr>
          <w:rFonts w:ascii="Times New Roman" w:eastAsia="Times New Roman" w:hAnsi="Times New Roman" w:cs="Times New Roman"/>
          <w:sz w:val="24"/>
          <w:szCs w:val="24"/>
        </w:rPr>
        <w:t>cadangan</w:t>
      </w:r>
      <w:proofErr w:type="gramEnd"/>
      <w:r w:rsidRPr="00062E3F">
        <w:rPr>
          <w:rFonts w:ascii="Times New Roman" w:eastAsia="Times New Roman" w:hAnsi="Times New Roman" w:cs="Times New Roman"/>
          <w:sz w:val="24"/>
          <w:szCs w:val="24"/>
        </w:rPr>
        <w:t xml:space="preserve"> panas bumi), kJ</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Hre </w:t>
      </w:r>
      <w:r w:rsidRPr="00062E3F">
        <w:rPr>
          <w:rFonts w:ascii="Times New Roman" w:eastAsia="Times New Roman" w:hAnsi="Times New Roman" w:cs="Times New Roman"/>
          <w:sz w:val="24"/>
          <w:szCs w:val="24"/>
        </w:rPr>
        <w:tab/>
        <w:t xml:space="preserve">= energi panas bumi maksimum yang dapat diambil ke permukaan </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ab/>
      </w:r>
      <w:r w:rsidRPr="00062E3F">
        <w:rPr>
          <w:rFonts w:ascii="Times New Roman" w:eastAsia="Times New Roman" w:hAnsi="Times New Roman" w:cs="Times New Roman"/>
          <w:sz w:val="24"/>
          <w:szCs w:val="24"/>
        </w:rPr>
        <w:tab/>
        <w:t xml:space="preserve">   </w:t>
      </w:r>
      <w:proofErr w:type="gramStart"/>
      <w:r w:rsidRPr="00062E3F">
        <w:rPr>
          <w:rFonts w:ascii="Times New Roman" w:eastAsia="Times New Roman" w:hAnsi="Times New Roman" w:cs="Times New Roman"/>
          <w:sz w:val="24"/>
          <w:szCs w:val="24"/>
        </w:rPr>
        <w:t>selama</w:t>
      </w:r>
      <w:proofErr w:type="gramEnd"/>
      <w:r w:rsidRPr="00062E3F">
        <w:rPr>
          <w:rFonts w:ascii="Times New Roman" w:eastAsia="Times New Roman" w:hAnsi="Times New Roman" w:cs="Times New Roman"/>
          <w:sz w:val="24"/>
          <w:szCs w:val="24"/>
        </w:rPr>
        <w:t xml:space="preserve"> perioda waktu tertentu (cadangan panas bumi), MWth</w:t>
      </w:r>
    </w:p>
    <w:p w:rsidR="00062E3F" w:rsidRPr="00062E3F" w:rsidRDefault="00062E3F" w:rsidP="00062E3F">
      <w:pPr>
        <w:autoSpaceDE w:val="0"/>
        <w:autoSpaceDN w:val="0"/>
        <w:adjustRightInd w:val="0"/>
        <w:spacing w:after="0" w:line="360" w:lineRule="auto"/>
        <w:ind w:left="556" w:firstLine="11"/>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Hel </w:t>
      </w:r>
      <w:r w:rsidRPr="00062E3F">
        <w:rPr>
          <w:rFonts w:ascii="Times New Roman" w:eastAsia="Times New Roman" w:hAnsi="Times New Roman" w:cs="Times New Roman"/>
          <w:sz w:val="24"/>
          <w:szCs w:val="24"/>
        </w:rPr>
        <w:tab/>
        <w:t>= potensi listrik panas bumi, MWe</w:t>
      </w:r>
    </w:p>
    <w:p w:rsidR="00062E3F" w:rsidRPr="00062E3F" w:rsidRDefault="00062E3F" w:rsidP="00062E3F">
      <w:pPr>
        <w:autoSpaceDE w:val="0"/>
        <w:autoSpaceDN w:val="0"/>
        <w:adjustRightInd w:val="0"/>
        <w:spacing w:after="0" w:line="360" w:lineRule="auto"/>
        <w:ind w:left="556" w:firstLine="11"/>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Rf</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faktor perolehan, fraksi</w:t>
      </w:r>
    </w:p>
    <w:p w:rsidR="00062E3F" w:rsidRPr="00062E3F" w:rsidRDefault="00062E3F" w:rsidP="00062E3F">
      <w:pPr>
        <w:autoSpaceDE w:val="0"/>
        <w:autoSpaceDN w:val="0"/>
        <w:adjustRightInd w:val="0"/>
        <w:spacing w:after="0" w:line="360" w:lineRule="auto"/>
        <w:ind w:left="556" w:firstLine="11"/>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t </w:t>
      </w:r>
      <w:r w:rsidRPr="00062E3F">
        <w:rPr>
          <w:rFonts w:ascii="Times New Roman" w:eastAsia="Times New Roman" w:hAnsi="Times New Roman" w:cs="Times New Roman"/>
          <w:sz w:val="24"/>
          <w:szCs w:val="24"/>
        </w:rPr>
        <w:tab/>
      </w:r>
      <w:r w:rsidRPr="00062E3F">
        <w:rPr>
          <w:rFonts w:ascii="Times New Roman" w:eastAsia="Times New Roman" w:hAnsi="Times New Roman" w:cs="Times New Roman"/>
          <w:sz w:val="24"/>
          <w:szCs w:val="24"/>
        </w:rPr>
        <w:tab/>
        <w:t>= lama waktu (umur) pembangkit listrik, tahun</w:t>
      </w:r>
    </w:p>
    <w:p w:rsidR="00062E3F" w:rsidRPr="00062E3F" w:rsidRDefault="00062E3F" w:rsidP="00062E3F">
      <w:pPr>
        <w:autoSpaceDE w:val="0"/>
        <w:autoSpaceDN w:val="0"/>
        <w:adjustRightInd w:val="0"/>
        <w:spacing w:after="0" w:line="360" w:lineRule="auto"/>
        <w:ind w:left="556" w:firstLine="11"/>
        <w:jc w:val="both"/>
        <w:rPr>
          <w:rFonts w:ascii="Times New Roman" w:eastAsia="Times New Roman" w:hAnsi="Times New Roman" w:cs="Times New Roman"/>
          <w:sz w:val="24"/>
          <w:szCs w:val="24"/>
        </w:rPr>
      </w:pPr>
      <w:r w:rsidRPr="00062E3F">
        <w:rPr>
          <w:rFonts w:ascii="Times New Roman" w:eastAsia="Times New Roman" w:hAnsi="Times New Roman" w:cs="Times New Roman"/>
          <w:i/>
          <w:iCs/>
          <w:sz w:val="24"/>
          <w:szCs w:val="24"/>
        </w:rPr>
        <w:t xml:space="preserve">η </w:t>
      </w:r>
      <w:r w:rsidRPr="00062E3F">
        <w:rPr>
          <w:rFonts w:ascii="Times New Roman" w:eastAsia="Times New Roman" w:hAnsi="Times New Roman" w:cs="Times New Roman"/>
          <w:iCs/>
          <w:sz w:val="24"/>
          <w:szCs w:val="24"/>
        </w:rPr>
        <w:tab/>
      </w:r>
      <w:r w:rsidRPr="00062E3F">
        <w:rPr>
          <w:rFonts w:ascii="Times New Roman" w:eastAsia="Times New Roman" w:hAnsi="Times New Roman" w:cs="Times New Roman"/>
          <w:sz w:val="24"/>
          <w:szCs w:val="24"/>
        </w:rPr>
        <w:t>= faktor konversi listrik, fraksi</w:t>
      </w:r>
    </w:p>
    <w:p w:rsidR="00062E3F" w:rsidRPr="00062E3F" w:rsidRDefault="00062E3F" w:rsidP="00062E3F">
      <w:pPr>
        <w:autoSpaceDE w:val="0"/>
        <w:autoSpaceDN w:val="0"/>
        <w:adjustRightInd w:val="0"/>
        <w:spacing w:after="0" w:line="240" w:lineRule="auto"/>
        <w:rPr>
          <w:rFonts w:ascii="Times New Roman" w:eastAsia="Times New Roman" w:hAnsi="Times New Roman" w:cs="Times New Roman"/>
          <w:sz w:val="24"/>
          <w:szCs w:val="24"/>
        </w:rPr>
      </w:pPr>
    </w:p>
    <w:p w:rsidR="00062E3F" w:rsidRPr="00062E3F" w:rsidRDefault="00062E3F" w:rsidP="00B2079E">
      <w:pPr>
        <w:keepNext/>
        <w:numPr>
          <w:ilvl w:val="1"/>
          <w:numId w:val="15"/>
        </w:numPr>
        <w:spacing w:before="120" w:after="0" w:line="360" w:lineRule="auto"/>
        <w:ind w:left="567" w:hanging="567"/>
        <w:jc w:val="both"/>
        <w:outlineLvl w:val="1"/>
        <w:rPr>
          <w:rFonts w:ascii="Times New Roman" w:eastAsia="Times New Roman" w:hAnsi="Times New Roman" w:cs="Times New Roman"/>
          <w:b/>
          <w:bCs/>
          <w:sz w:val="28"/>
          <w:szCs w:val="28"/>
          <w:lang w:val="en-GB"/>
        </w:rPr>
      </w:pPr>
      <w:r w:rsidRPr="00062E3F">
        <w:rPr>
          <w:rFonts w:ascii="Times New Roman" w:eastAsia="Times New Roman" w:hAnsi="Times New Roman" w:cs="Times New Roman"/>
          <w:b/>
          <w:bCs/>
          <w:sz w:val="28"/>
          <w:szCs w:val="28"/>
          <w:lang w:val="en-GB"/>
        </w:rPr>
        <w:t>Design Of Experiments (DOE)</w:t>
      </w:r>
    </w:p>
    <w:p w:rsidR="00062E3F" w:rsidRPr="00062E3F" w:rsidRDefault="00062E3F" w:rsidP="00062E3F">
      <w:pPr>
        <w:spacing w:before="120" w:after="0" w:line="360" w:lineRule="auto"/>
        <w:ind w:firstLine="567"/>
        <w:jc w:val="both"/>
        <w:rPr>
          <w:rFonts w:ascii="Times New Roman" w:eastAsia="Times New Roman" w:hAnsi="Times New Roman" w:cs="Times New Roman"/>
          <w:color w:val="000000"/>
          <w:sz w:val="24"/>
          <w:szCs w:val="24"/>
          <w:lang w:val="sv-SE"/>
        </w:rPr>
      </w:pPr>
      <w:r w:rsidRPr="00062E3F">
        <w:rPr>
          <w:rFonts w:ascii="Times New Roman" w:eastAsia="Times New Roman" w:hAnsi="Times New Roman" w:cs="Times New Roman"/>
          <w:i/>
          <w:sz w:val="24"/>
          <w:szCs w:val="24"/>
          <w:lang w:val="en-GB"/>
        </w:rPr>
        <w:t>Design of Experiments</w:t>
      </w:r>
      <w:r w:rsidRPr="00062E3F">
        <w:rPr>
          <w:rFonts w:ascii="Times New Roman" w:eastAsia="Times New Roman" w:hAnsi="Times New Roman" w:cs="Times New Roman"/>
          <w:sz w:val="24"/>
          <w:szCs w:val="24"/>
          <w:lang w:val="en-GB"/>
        </w:rPr>
        <w:t xml:space="preserve"> (DOE) adalah </w:t>
      </w:r>
      <w:r w:rsidRPr="00062E3F">
        <w:rPr>
          <w:rFonts w:ascii="Times New Roman" w:eastAsia="Times New Roman" w:hAnsi="Times New Roman" w:cs="Times New Roman"/>
          <w:color w:val="000000"/>
          <w:sz w:val="24"/>
          <w:szCs w:val="24"/>
          <w:lang w:val="sv-SE"/>
        </w:rPr>
        <w:t>sebuah pendekatan sistematik untuk menginvestigasi suatu sistem atau proses</w:t>
      </w:r>
      <w:r w:rsidRPr="00062E3F">
        <w:rPr>
          <w:rFonts w:ascii="Times New Roman" w:eastAsia="Times New Roman" w:hAnsi="Times New Roman" w:cs="Times New Roman"/>
          <w:sz w:val="24"/>
          <w:szCs w:val="24"/>
          <w:lang w:val="en-GB"/>
        </w:rPr>
        <w:t xml:space="preserve">. Secara umum, DOE </w:t>
      </w:r>
      <w:r w:rsidRPr="00062E3F">
        <w:rPr>
          <w:rFonts w:ascii="Times New Roman" w:eastAsia="Times New Roman" w:hAnsi="Times New Roman" w:cs="Times New Roman"/>
          <w:color w:val="000000"/>
          <w:sz w:val="24"/>
          <w:szCs w:val="24"/>
          <w:lang w:val="sv-SE"/>
        </w:rPr>
        <w:t xml:space="preserve">merupakan </w:t>
      </w:r>
      <w:r w:rsidRPr="00062E3F">
        <w:rPr>
          <w:rFonts w:ascii="Times New Roman" w:eastAsia="Times New Roman" w:hAnsi="Times New Roman" w:cs="Times New Roman"/>
          <w:sz w:val="24"/>
          <w:szCs w:val="24"/>
          <w:lang w:val="en-GB"/>
        </w:rPr>
        <w:t xml:space="preserve">teknik eksperimental yang membantu untuk menyelidiki kombinasi terbaik dari parameter proses, kuantitas yang berubah, </w:t>
      </w:r>
      <w:r w:rsidRPr="00C72A97">
        <w:rPr>
          <w:rFonts w:ascii="Times New Roman" w:eastAsia="Times New Roman" w:hAnsi="Times New Roman" w:cs="Times New Roman"/>
          <w:color w:val="000000" w:themeColor="text1"/>
          <w:sz w:val="24"/>
          <w:szCs w:val="24"/>
          <w:lang w:val="en-GB"/>
        </w:rPr>
        <w:t xml:space="preserve">tingkat dan kombinasi dalam rangka mendapatkan hasil yang statis yang dapat diandalkan </w:t>
      </w:r>
      <w:r w:rsidRPr="00C72A97">
        <w:rPr>
          <w:rFonts w:ascii="Times New Roman" w:eastAsia="Times New Roman" w:hAnsi="Times New Roman" w:cs="Times New Roman"/>
          <w:color w:val="000000" w:themeColor="text1"/>
          <w:sz w:val="24"/>
          <w:szCs w:val="24"/>
          <w:lang w:val="en-GB"/>
        </w:rPr>
        <w:fldChar w:fldCharType="begin" w:fldLock="1"/>
      </w:r>
      <w:r w:rsidRPr="00C72A97">
        <w:rPr>
          <w:rFonts w:ascii="Times New Roman" w:eastAsia="Times New Roman" w:hAnsi="Times New Roman" w:cs="Times New Roman"/>
          <w:color w:val="000000" w:themeColor="text1"/>
          <w:sz w:val="24"/>
          <w:szCs w:val="24"/>
          <w:lang w:val="en-GB"/>
        </w:rPr>
        <w:instrText>ADDIN CSL_CITATION {"citationItems":[{"id":"ITEM-1","itemData":{"abstract":"Globalisasi merupakan faktor pendorong terjadinya persaingan di kalangan industri dan menyebabkan setiap industri berusaha untuk memenangkan persaingan. Salah satu cara yang dapat digunakan untuk mencapainya adalah dengan meningkatkan kualitas pelayanan konsumen, baik dalam bentuk barang maupun jasa. Design of Experiments (DOE) merupakan salah satu pendekatan statistik dalam metode kualitas yang diterapkan untuk meningkatkan kualitas pelayanan pada industri manufaktur dan jasa. Namun, paper ini hanya berfokus kepada 50 literatur yang membahas mengenai penerapan metode DOE pada berbagai macam industri manufaktur. Tujuannya adalah untuk menganalisis penerapan dan pengaruh DOE terhadap kualitas pelayanan di berbagai industri manufaktur, perbandingan aplikasi DOE yang diterapkan pada berbagai macam industri manufaktur serta kecenderungan metode DOE yang digunakan pada masing-masing jenis industri manufaktur. Dengan pembahasan dan analisis yang telah dilakukan pada paper ini, diharapkan dapat memberikan suatu pengetahuan melalui sebuah kesimpulan mengenai metode DOE yang cocok untuk digunakan sesuai dengan jenis industri manufaktur yang bersangkutan. Kata","author":[{"dropping-particle":"al","family":"Kemala D, Aninditha .","given":"et","non-dropping-particle":"","parse-names":false,"suffix":""}],"container-title":"Journal of the Franklin Institute","id":"ITEM-1","issue":"2","issued":{"date-parts":[["1998"]]},"page":"259-279","title":"Design Of Experiments Sebagai Salah Satu Pendekatan Peningkatan Kualitas Produk Di Industri manufaktur","type":"article-journal","volume":"335"},"uris":["http://www.mendeley.com/documents/?uuid=cbd5f2be-60c2-4ebc-9e33-aef7795c266b"]}],"mendeley":{"formattedCitation":"(Kemala D, Aninditha . 1998)","plainTextFormattedCitation":"(Kemala D, Aninditha . 1998)","previouslyFormattedCitation":"(Kemala D, Aninditha . 1998)"},"properties":{"noteIndex":0},"schema":"https://github.com/citation-style-language/schema/raw/master/csl-citation.json"}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en-GB"/>
        </w:rPr>
        <w:fldChar w:fldCharType="separate"/>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i/>
          <w:noProof/>
          <w:color w:val="000000" w:themeColor="text1"/>
          <w:sz w:val="24"/>
          <w:szCs w:val="24"/>
          <w:lang w:val="en-GB"/>
        </w:rPr>
        <w:t>Kemala D, Aninditha . 1998</w:t>
      </w:r>
      <w:r w:rsidRPr="00C72A97">
        <w:rPr>
          <w:rFonts w:ascii="Times New Roman" w:eastAsia="Times New Roman" w:hAnsi="Times New Roman" w:cs="Times New Roman"/>
          <w:noProof/>
          <w:color w:val="000000" w:themeColor="text1"/>
          <w:sz w:val="24"/>
          <w:szCs w:val="24"/>
          <w:lang w:val="en-GB"/>
        </w:rPr>
        <w:t>)</w:t>
      </w:r>
      <w:r w:rsidRPr="00C72A97">
        <w:rPr>
          <w:rFonts w:ascii="Times New Roman" w:eastAsia="Times New Roman" w:hAnsi="Times New Roman" w:cs="Times New Roman"/>
          <w:color w:val="000000" w:themeColor="text1"/>
          <w:sz w:val="24"/>
          <w:szCs w:val="24"/>
          <w:lang w:val="en-GB"/>
        </w:rPr>
        <w:fldChar w:fldCharType="end"/>
      </w:r>
      <w:r w:rsidRPr="00C72A97">
        <w:rPr>
          <w:rFonts w:ascii="Times New Roman" w:eastAsia="Times New Roman" w:hAnsi="Times New Roman" w:cs="Times New Roman"/>
          <w:color w:val="000000" w:themeColor="text1"/>
          <w:sz w:val="24"/>
          <w:szCs w:val="24"/>
          <w:lang w:val="sv-SE"/>
        </w:rPr>
        <w:t>. Proses tersebut ditunjukkan pada gambar 2.</w:t>
      </w:r>
      <w:r w:rsidRPr="00062E3F">
        <w:rPr>
          <w:rFonts w:ascii="Times New Roman" w:eastAsia="Times New Roman" w:hAnsi="Times New Roman" w:cs="Times New Roman"/>
          <w:color w:val="000000"/>
          <w:sz w:val="24"/>
          <w:szCs w:val="24"/>
          <w:lang w:val="sv-SE"/>
        </w:rPr>
        <w:t>10 di bawah ini.</w:t>
      </w:r>
    </w:p>
    <w:tbl>
      <w:tblPr>
        <w:tblW w:w="0" w:type="auto"/>
        <w:tblLook w:val="04A0" w:firstRow="1" w:lastRow="0" w:firstColumn="1" w:lastColumn="0" w:noHBand="0" w:noVBand="1"/>
      </w:tblPr>
      <w:tblGrid>
        <w:gridCol w:w="8154"/>
      </w:tblGrid>
      <w:tr w:rsidR="00062E3F" w:rsidRPr="00062E3F" w:rsidTr="00062E3F">
        <w:tc>
          <w:tcPr>
            <w:tcW w:w="8154" w:type="dxa"/>
            <w:shd w:val="clear" w:color="auto" w:fill="auto"/>
          </w:tcPr>
          <w:p w:rsidR="00062E3F" w:rsidRPr="00062E3F" w:rsidRDefault="00062E3F" w:rsidP="00062E3F">
            <w:pPr>
              <w:spacing w:before="120" w:after="0" w:line="360" w:lineRule="auto"/>
              <w:jc w:val="center"/>
              <w:rPr>
                <w:rFonts w:ascii="Times New Roman" w:eastAsia="Times New Roman" w:hAnsi="Times New Roman" w:cs="Times New Roman"/>
                <w:color w:val="000000"/>
                <w:sz w:val="24"/>
                <w:szCs w:val="24"/>
                <w:lang w:val="sv-SE"/>
              </w:rPr>
            </w:pPr>
            <w:r w:rsidRPr="00062E3F">
              <w:rPr>
                <w:rFonts w:ascii="Times New Roman" w:eastAsia="Times New Roman" w:hAnsi="Times New Roman" w:cs="Times New Roman"/>
                <w:sz w:val="24"/>
                <w:szCs w:val="24"/>
                <w:lang w:val="en-GB"/>
              </w:rPr>
              <w:object w:dxaOrig="5655" w:dyaOrig="3330">
                <v:shape id="_x0000_i1027" type="#_x0000_t75" style="width:282.75pt;height:154.5pt" o:ole="">
                  <v:imagedata r:id="rId25" o:title=""/>
                </v:shape>
                <o:OLEObject Type="Embed" ProgID="PBrush" ShapeID="_x0000_i1027" DrawAspect="Content" ObjectID="_1630017676" r:id="rId26"/>
              </w:object>
            </w:r>
          </w:p>
        </w:tc>
      </w:tr>
      <w:tr w:rsidR="00C72A97" w:rsidRPr="00C72A97" w:rsidTr="00062E3F">
        <w:tc>
          <w:tcPr>
            <w:tcW w:w="8154" w:type="dxa"/>
            <w:shd w:val="clear" w:color="auto" w:fill="auto"/>
          </w:tcPr>
          <w:p w:rsidR="00062E3F" w:rsidRPr="00C72A97" w:rsidRDefault="00062E3F" w:rsidP="00062E3F">
            <w:pPr>
              <w:spacing w:before="120" w:after="0" w:line="360" w:lineRule="auto"/>
              <w:jc w:val="center"/>
              <w:rPr>
                <w:rFonts w:ascii="Times New Roman" w:eastAsia="Times New Roman" w:hAnsi="Times New Roman" w:cs="Times New Roman"/>
                <w:color w:val="000000" w:themeColor="text1"/>
                <w:sz w:val="24"/>
                <w:szCs w:val="24"/>
                <w:lang w:val="sv-SE"/>
              </w:rPr>
            </w:pPr>
            <w:r w:rsidRPr="00C72A97">
              <w:rPr>
                <w:rFonts w:ascii="Times New Roman" w:eastAsia="Times New Roman" w:hAnsi="Times New Roman" w:cs="Times New Roman"/>
                <w:color w:val="000000" w:themeColor="text1"/>
                <w:sz w:val="24"/>
                <w:szCs w:val="24"/>
                <w:lang w:val="sv-SE"/>
              </w:rPr>
              <w:t xml:space="preserve">Gambar 2.10.  Model Umum Dalam Suatu Proses </w:t>
            </w:r>
            <w:r w:rsidRPr="00C72A97">
              <w:rPr>
                <w:rFonts w:ascii="Times New Roman" w:eastAsia="Times New Roman" w:hAnsi="Times New Roman" w:cs="Times New Roman"/>
                <w:color w:val="000000" w:themeColor="text1"/>
                <w:sz w:val="24"/>
                <w:szCs w:val="24"/>
                <w:lang w:val="sv-SE"/>
              </w:rPr>
              <w:fldChar w:fldCharType="begin" w:fldLock="1"/>
            </w:r>
            <w:r w:rsidRPr="00C72A97">
              <w:rPr>
                <w:rFonts w:ascii="Times New Roman" w:eastAsia="Times New Roman" w:hAnsi="Times New Roman" w:cs="Times New Roman"/>
                <w:color w:val="000000" w:themeColor="text1"/>
                <w:sz w:val="24"/>
                <w:szCs w:val="24"/>
                <w:lang w:val="sv-SE"/>
              </w:rPr>
              <w:instrText>ADDIN CSL_CITATION {"citationItems":[{"id":"ITEM-1","itemData":{"author":[{"dropping-particle":"","family":"ITB","given":"Teknik Industri","non-dropping-particle":"","parse-names":false,"suffix":""}],"id":"ITEM-1","issued":{"date-parts":[["2003"]]},"number-of-pages":"1-22","title":"Topik 12 - Product &amp; Process Design Principles Design Of Experiment ( DOE )","type":"report"},"uris":["http://www.mendeley.com/documents/?uuid=975c3210-95ce-4bcc-a741-1c0cdfa5a5d2"]}],"mendeley":{"formattedCitation":"(ITB 2003)","manualFormatting":"(ITB-Teknik Industri 2003)","plainTextFormattedCitation":"(ITB 2003)","previouslyFormattedCitation":"(ITB 2003)"},"properties":{"noteIndex":0},"schema":"https://github.com/citation-style-language/schema/raw/master/csl-citation.json"}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lang w:val="sv-SE"/>
              </w:rPr>
              <w:fldChar w:fldCharType="separate"/>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i/>
                <w:noProof/>
                <w:color w:val="000000" w:themeColor="text1"/>
                <w:sz w:val="24"/>
                <w:szCs w:val="24"/>
                <w:lang w:val="sv-SE"/>
              </w:rPr>
              <w:t>ITB-Teknik Industri 2003</w:t>
            </w:r>
            <w:r w:rsidRPr="00C72A97">
              <w:rPr>
                <w:rFonts w:ascii="Times New Roman" w:eastAsia="Times New Roman" w:hAnsi="Times New Roman" w:cs="Times New Roman"/>
                <w:noProof/>
                <w:color w:val="000000" w:themeColor="text1"/>
                <w:sz w:val="24"/>
                <w:szCs w:val="24"/>
                <w:lang w:val="sv-SE"/>
              </w:rPr>
              <w:t>)</w:t>
            </w:r>
            <w:r w:rsidRPr="00C72A97">
              <w:rPr>
                <w:rFonts w:ascii="Times New Roman" w:eastAsia="Times New Roman" w:hAnsi="Times New Roman" w:cs="Times New Roman"/>
                <w:color w:val="000000" w:themeColor="text1"/>
                <w:sz w:val="24"/>
                <w:szCs w:val="24"/>
                <w:lang w:val="sv-SE"/>
              </w:rPr>
              <w:fldChar w:fldCharType="end"/>
            </w:r>
          </w:p>
        </w:tc>
      </w:tr>
    </w:tbl>
    <w:p w:rsidR="00062E3F" w:rsidRPr="00C72A97" w:rsidRDefault="00062E3F" w:rsidP="00062E3F">
      <w:pPr>
        <w:spacing w:before="120" w:after="0" w:line="360" w:lineRule="auto"/>
        <w:jc w:val="both"/>
        <w:rPr>
          <w:rFonts w:ascii="Times New Roman" w:eastAsia="Times New Roman" w:hAnsi="Times New Roman" w:cs="Times New Roman"/>
          <w:color w:val="000000" w:themeColor="text1"/>
          <w:sz w:val="24"/>
          <w:szCs w:val="24"/>
          <w:lang w:val="en-GB"/>
        </w:rPr>
      </w:pPr>
      <w:r w:rsidRPr="00C72A97">
        <w:rPr>
          <w:rFonts w:ascii="Times New Roman" w:eastAsia="Times New Roman" w:hAnsi="Times New Roman" w:cs="Times New Roman"/>
          <w:color w:val="000000" w:themeColor="text1"/>
          <w:sz w:val="24"/>
          <w:szCs w:val="24"/>
          <w:lang w:val="en-GB"/>
        </w:rPr>
        <w:t xml:space="preserve">Keterangan gambar 2.10 di atas </w:t>
      </w:r>
      <w:proofErr w:type="gramStart"/>
      <w:r w:rsidRPr="00C72A97">
        <w:rPr>
          <w:rFonts w:ascii="Times New Roman" w:eastAsia="Times New Roman" w:hAnsi="Times New Roman" w:cs="Times New Roman"/>
          <w:color w:val="000000" w:themeColor="text1"/>
          <w:sz w:val="24"/>
          <w:szCs w:val="24"/>
          <w:lang w:val="en-GB"/>
        </w:rPr>
        <w:t>adalah :</w:t>
      </w:r>
      <w:proofErr w:type="gramEnd"/>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Input </w:t>
      </w:r>
      <w:r w:rsidRPr="00062E3F">
        <w:rPr>
          <w:rFonts w:ascii="Times New Roman" w:eastAsia="Times New Roman" w:hAnsi="Times New Roman" w:cs="Times New Roman"/>
          <w:sz w:val="24"/>
          <w:szCs w:val="24"/>
        </w:rPr>
        <w:tab/>
        <w:t>= sesuatu yang masuk</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Proses</w:t>
      </w:r>
      <w:r w:rsidRPr="00062E3F">
        <w:rPr>
          <w:rFonts w:ascii="Times New Roman" w:eastAsia="Times New Roman" w:hAnsi="Times New Roman" w:cs="Times New Roman"/>
          <w:sz w:val="24"/>
          <w:szCs w:val="24"/>
        </w:rPr>
        <w:tab/>
        <w:t>= pembuatan</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X </w:t>
      </w:r>
      <w:r w:rsidRPr="00062E3F">
        <w:rPr>
          <w:rFonts w:ascii="Times New Roman" w:eastAsia="Times New Roman" w:hAnsi="Times New Roman" w:cs="Times New Roman"/>
          <w:sz w:val="24"/>
          <w:szCs w:val="24"/>
        </w:rPr>
        <w:tab/>
        <w:t>= faktor - faktor yang dapat dikendalikan (faktor desain/faktor kendali)</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Z </w:t>
      </w:r>
      <w:r w:rsidRPr="00062E3F">
        <w:rPr>
          <w:rFonts w:ascii="Times New Roman" w:eastAsia="Times New Roman" w:hAnsi="Times New Roman" w:cs="Times New Roman"/>
          <w:sz w:val="24"/>
          <w:szCs w:val="24"/>
        </w:rPr>
        <w:tab/>
        <w:t>= faktor - faktor tidak dapat dikendalikan (faktor noise/faktor derau)</w:t>
      </w:r>
    </w:p>
    <w:p w:rsidR="00062E3F" w:rsidRPr="00062E3F" w:rsidRDefault="00062E3F" w:rsidP="00062E3F">
      <w:pPr>
        <w:spacing w:after="0" w:line="360" w:lineRule="auto"/>
        <w:jc w:val="both"/>
        <w:rPr>
          <w:rFonts w:ascii="Times New Roman" w:eastAsia="Times New Roman" w:hAnsi="Times New Roman" w:cs="Times New Roman"/>
          <w:sz w:val="24"/>
          <w:szCs w:val="24"/>
          <w:lang w:val="en-GB"/>
        </w:rPr>
      </w:pPr>
      <w:r w:rsidRPr="00062E3F">
        <w:rPr>
          <w:rFonts w:ascii="Times New Roman" w:eastAsia="Times New Roman" w:hAnsi="Times New Roman" w:cs="Times New Roman"/>
          <w:sz w:val="24"/>
          <w:szCs w:val="24"/>
        </w:rPr>
        <w:t xml:space="preserve">Y </w:t>
      </w:r>
      <w:r w:rsidRPr="00062E3F">
        <w:rPr>
          <w:rFonts w:ascii="Times New Roman" w:eastAsia="Times New Roman" w:hAnsi="Times New Roman" w:cs="Times New Roman"/>
          <w:sz w:val="24"/>
          <w:szCs w:val="24"/>
        </w:rPr>
        <w:tab/>
        <w:t>= output/respon yang dihasilkan</w:t>
      </w:r>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Eksperimen yang dimaksud disini adalah segala prosedur yang sistematik, yang dilakukan dalam kondisi terkontrol untuk menemukan efek-efek yang belum diketahui, untuk menguji atau mematangkan suatu hipotesis, atau untuk mengilustrasikan efek-efek yang telah teridentifikasi.</w:t>
      </w:r>
      <w:proofErr w:type="gramEnd"/>
      <w:r w:rsidRPr="00062E3F">
        <w:rPr>
          <w:rFonts w:ascii="Times New Roman" w:eastAsia="Times New Roman" w:hAnsi="Times New Roman" w:cs="Times New Roman"/>
          <w:sz w:val="24"/>
          <w:szCs w:val="24"/>
          <w:lang w:val="en-GB"/>
        </w:rPr>
        <w:t xml:space="preserve"> Ketika menjalankan analisa proses, eksperimen sering digunakan untuk mengevaluasi </w:t>
      </w:r>
      <w:r w:rsidRPr="00062E3F">
        <w:rPr>
          <w:rFonts w:ascii="Times New Roman" w:eastAsia="Times New Roman" w:hAnsi="Times New Roman" w:cs="Times New Roman"/>
          <w:i/>
          <w:sz w:val="24"/>
          <w:szCs w:val="24"/>
          <w:lang w:val="en-GB"/>
        </w:rPr>
        <w:t>input</w:t>
      </w:r>
      <w:r w:rsidRPr="00062E3F">
        <w:rPr>
          <w:rFonts w:ascii="Times New Roman" w:eastAsia="Times New Roman" w:hAnsi="Times New Roman" w:cs="Times New Roman"/>
          <w:sz w:val="24"/>
          <w:szCs w:val="24"/>
          <w:lang w:val="en-GB"/>
        </w:rPr>
        <w:t xml:space="preserve"> proses yang memiliki </w:t>
      </w:r>
      <w:r w:rsidRPr="00062E3F">
        <w:rPr>
          <w:rFonts w:ascii="Times New Roman" w:eastAsia="Times New Roman" w:hAnsi="Times New Roman" w:cs="Times New Roman"/>
          <w:i/>
          <w:sz w:val="24"/>
          <w:szCs w:val="24"/>
          <w:lang w:val="en-GB"/>
        </w:rPr>
        <w:t>impact</w:t>
      </w:r>
      <w:r w:rsidRPr="00062E3F">
        <w:rPr>
          <w:rFonts w:ascii="Times New Roman" w:eastAsia="Times New Roman" w:hAnsi="Times New Roman" w:cs="Times New Roman"/>
          <w:sz w:val="24"/>
          <w:szCs w:val="24"/>
          <w:lang w:val="en-GB"/>
        </w:rPr>
        <w:t xml:space="preserve"> signifikan terhadap </w:t>
      </w:r>
      <w:r w:rsidRPr="00062E3F">
        <w:rPr>
          <w:rFonts w:ascii="Times New Roman" w:eastAsia="Times New Roman" w:hAnsi="Times New Roman" w:cs="Times New Roman"/>
          <w:i/>
          <w:sz w:val="24"/>
          <w:szCs w:val="24"/>
          <w:lang w:val="en-GB"/>
        </w:rPr>
        <w:t>output</w:t>
      </w:r>
      <w:r w:rsidRPr="00062E3F">
        <w:rPr>
          <w:rFonts w:ascii="Times New Roman" w:eastAsia="Times New Roman" w:hAnsi="Times New Roman" w:cs="Times New Roman"/>
          <w:sz w:val="24"/>
          <w:szCs w:val="24"/>
          <w:lang w:val="en-GB"/>
        </w:rPr>
        <w:t xml:space="preserve"> proses, dan mengetahui sampai level mana </w:t>
      </w:r>
      <w:r w:rsidRPr="00062E3F">
        <w:rPr>
          <w:rFonts w:ascii="Times New Roman" w:eastAsia="Times New Roman" w:hAnsi="Times New Roman" w:cs="Times New Roman"/>
          <w:i/>
          <w:iCs/>
          <w:sz w:val="24"/>
          <w:szCs w:val="24"/>
          <w:lang w:val="en-GB"/>
        </w:rPr>
        <w:t>input</w:t>
      </w:r>
      <w:r w:rsidRPr="00062E3F">
        <w:rPr>
          <w:rFonts w:ascii="Times New Roman" w:eastAsia="Times New Roman" w:hAnsi="Times New Roman" w:cs="Times New Roman"/>
          <w:sz w:val="24"/>
          <w:szCs w:val="24"/>
          <w:lang w:val="en-GB"/>
        </w:rPr>
        <w:t xml:space="preserve"> harus diperbaiki untuk memperoleh </w:t>
      </w:r>
      <w:r w:rsidRPr="00062E3F">
        <w:rPr>
          <w:rFonts w:ascii="Times New Roman" w:eastAsia="Times New Roman" w:hAnsi="Times New Roman" w:cs="Times New Roman"/>
          <w:i/>
          <w:iCs/>
          <w:sz w:val="24"/>
          <w:szCs w:val="24"/>
          <w:lang w:val="en-GB"/>
        </w:rPr>
        <w:t>output</w:t>
      </w:r>
      <w:r w:rsidRPr="00062E3F">
        <w:rPr>
          <w:rFonts w:ascii="Times New Roman" w:eastAsia="Times New Roman" w:hAnsi="Times New Roman" w:cs="Times New Roman"/>
          <w:sz w:val="24"/>
          <w:szCs w:val="24"/>
          <w:lang w:val="en-GB"/>
        </w:rPr>
        <w:t xml:space="preserve"> (hasil) yang diharapkan. </w:t>
      </w:r>
    </w:p>
    <w:p w:rsidR="00062E3F" w:rsidRPr="00062E3F" w:rsidRDefault="00062E3F" w:rsidP="00062E3F">
      <w:pPr>
        <w:spacing w:after="0" w:line="360" w:lineRule="auto"/>
        <w:ind w:firstLine="567"/>
        <w:jc w:val="both"/>
        <w:rPr>
          <w:rFonts w:ascii="Times New Roman" w:hAnsi="Times New Roman" w:cs="Times New Roman"/>
          <w:sz w:val="24"/>
          <w:szCs w:val="24"/>
        </w:rPr>
      </w:pPr>
      <w:r w:rsidRPr="00062E3F">
        <w:rPr>
          <w:rFonts w:ascii="Times New Roman" w:hAnsi="Times New Roman" w:cs="Times New Roman"/>
          <w:sz w:val="24"/>
          <w:szCs w:val="24"/>
        </w:rPr>
        <w:t xml:space="preserve">Pemodelan proxy adalah proses membangun model empiris dengan menentukan hubungan fungsional dari variabel output output ke satu set variabel input yang memiliki fungsi polinomial, </w:t>
      </w:r>
      <w:r w:rsidRPr="00062E3F">
        <w:rPr>
          <w:rFonts w:ascii="Cambria Math" w:hAnsi="Cambria Math" w:cs="Cambria Math"/>
          <w:sz w:val="24"/>
          <w:szCs w:val="24"/>
        </w:rPr>
        <w:t>𝑓</w:t>
      </w:r>
      <w:r w:rsidRPr="00062E3F">
        <w:rPr>
          <w:rFonts w:ascii="Times New Roman" w:hAnsi="Times New Roman" w:cs="Times New Roman"/>
          <w:sz w:val="24"/>
          <w:szCs w:val="24"/>
        </w:rPr>
        <w:t xml:space="preserve"> (</w:t>
      </w:r>
      <w:r w:rsidRPr="00062E3F">
        <w:rPr>
          <w:rFonts w:ascii="Cambria Math" w:hAnsi="Cambria Math" w:cs="Cambria Math"/>
          <w:sz w:val="24"/>
          <w:szCs w:val="24"/>
        </w:rPr>
        <w:t>𝑥</w:t>
      </w:r>
      <w:r w:rsidRPr="00062E3F">
        <w:rPr>
          <w:rFonts w:ascii="Times New Roman" w:hAnsi="Times New Roman" w:cs="Times New Roman"/>
          <w:sz w:val="24"/>
          <w:szCs w:val="24"/>
        </w:rPr>
        <w:t xml:space="preserve">), dan kesalahan acak, </w:t>
      </w:r>
      <w:r w:rsidRPr="00062E3F">
        <w:rPr>
          <w:rFonts w:ascii="Cambria Math" w:hAnsi="Cambria Math" w:cs="Cambria Math"/>
          <w:sz w:val="24"/>
          <w:szCs w:val="24"/>
        </w:rPr>
        <w:t>𝜀</w:t>
      </w:r>
      <w:r w:rsidRPr="00062E3F">
        <w:rPr>
          <w:rFonts w:ascii="Times New Roman" w:hAnsi="Times New Roman" w:cs="Times New Roman"/>
          <w:sz w:val="24"/>
          <w:szCs w:val="24"/>
        </w:rPr>
        <w:t xml:space="preserve">, yang diasumsikan terdistribusi normal. </w:t>
      </w:r>
      <w:proofErr w:type="gramStart"/>
      <w:r w:rsidRPr="00062E3F">
        <w:rPr>
          <w:rFonts w:ascii="Times New Roman" w:hAnsi="Times New Roman" w:cs="Times New Roman"/>
          <w:sz w:val="24"/>
          <w:szCs w:val="24"/>
        </w:rPr>
        <w:t>dengan</w:t>
      </w:r>
      <w:proofErr w:type="gramEnd"/>
      <w:r w:rsidRPr="00062E3F">
        <w:rPr>
          <w:rFonts w:ascii="Times New Roman" w:hAnsi="Times New Roman" w:cs="Times New Roman"/>
          <w:sz w:val="24"/>
          <w:szCs w:val="24"/>
        </w:rPr>
        <w:t xml:space="preserve"> mean nol dan varians (</w:t>
      </w:r>
      <w:r w:rsidRPr="00062E3F">
        <w:rPr>
          <w:rFonts w:ascii="Cambria Math" w:hAnsi="Cambria Math" w:cs="Cambria Math"/>
          <w:sz w:val="24"/>
          <w:szCs w:val="24"/>
        </w:rPr>
        <w:t>𝜇</w:t>
      </w:r>
      <w:r w:rsidRPr="00062E3F">
        <w:rPr>
          <w:rFonts w:ascii="Times New Roman" w:hAnsi="Times New Roman" w:cs="Times New Roman"/>
          <w:sz w:val="24"/>
          <w:szCs w:val="24"/>
        </w:rPr>
        <w:t xml:space="preserve">, </w:t>
      </w:r>
      <w:r w:rsidRPr="00062E3F">
        <w:rPr>
          <w:rFonts w:ascii="Cambria Math" w:hAnsi="Cambria Math" w:cs="Cambria Math"/>
          <w:sz w:val="24"/>
          <w:szCs w:val="24"/>
        </w:rPr>
        <w:t>𝜎</w:t>
      </w:r>
      <w:r w:rsidRPr="00062E3F">
        <w:rPr>
          <w:rFonts w:ascii="Times New Roman" w:hAnsi="Times New Roman" w:cs="Times New Roman"/>
          <w:sz w:val="24"/>
          <w:szCs w:val="24"/>
        </w:rPr>
        <w:t xml:space="preserve">2)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1950"/>
      </w:tblGrid>
      <w:tr w:rsidR="00062E3F" w:rsidRPr="00062E3F" w:rsidTr="00062E3F">
        <w:tc>
          <w:tcPr>
            <w:tcW w:w="6204" w:type="dxa"/>
          </w:tcPr>
          <w:p w:rsidR="00062E3F" w:rsidRPr="00062E3F" w:rsidRDefault="00062E3F" w:rsidP="00062E3F">
            <w:pPr>
              <w:spacing w:line="360" w:lineRule="auto"/>
              <w:jc w:val="center"/>
              <w:rPr>
                <w:rFonts w:eastAsiaTheme="minorHAnsi"/>
                <w:sz w:val="24"/>
                <w:szCs w:val="24"/>
              </w:rPr>
            </w:pPr>
            <w:r w:rsidRPr="00062E3F">
              <w:rPr>
                <w:rFonts w:ascii="Cambria Math" w:eastAsiaTheme="minorHAnsi" w:hAnsi="Cambria Math" w:cs="Cambria Math"/>
                <w:sz w:val="24"/>
                <w:szCs w:val="24"/>
              </w:rPr>
              <w:t>𝑦</w:t>
            </w:r>
            <w:r w:rsidRPr="00062E3F">
              <w:rPr>
                <w:rFonts w:eastAsiaTheme="minorHAnsi"/>
                <w:sz w:val="24"/>
                <w:szCs w:val="24"/>
              </w:rPr>
              <w:t xml:space="preserve"> (</w:t>
            </w:r>
            <w:r w:rsidRPr="00062E3F">
              <w:rPr>
                <w:rFonts w:ascii="Cambria Math" w:eastAsiaTheme="minorHAnsi" w:hAnsi="Cambria Math" w:cs="Cambria Math"/>
                <w:sz w:val="24"/>
                <w:szCs w:val="24"/>
              </w:rPr>
              <w:t>𝑥</w:t>
            </w:r>
            <w:r w:rsidRPr="00062E3F">
              <w:rPr>
                <w:rFonts w:eastAsiaTheme="minorHAnsi"/>
                <w:sz w:val="24"/>
                <w:szCs w:val="24"/>
              </w:rPr>
              <w:t xml:space="preserve">) = </w:t>
            </w:r>
            <w:r w:rsidRPr="00062E3F">
              <w:rPr>
                <w:rFonts w:ascii="Cambria Math" w:eastAsiaTheme="minorHAnsi" w:hAnsi="Cambria Math" w:cs="Cambria Math"/>
                <w:sz w:val="24"/>
                <w:szCs w:val="24"/>
              </w:rPr>
              <w:t>𝑓</w:t>
            </w:r>
            <w:r w:rsidRPr="00062E3F">
              <w:rPr>
                <w:rFonts w:eastAsiaTheme="minorHAnsi"/>
                <w:sz w:val="24"/>
                <w:szCs w:val="24"/>
              </w:rPr>
              <w:t xml:space="preserve"> (</w:t>
            </w:r>
            <w:r w:rsidRPr="00062E3F">
              <w:rPr>
                <w:rFonts w:ascii="Cambria Math" w:eastAsiaTheme="minorHAnsi" w:hAnsi="Cambria Math" w:cs="Cambria Math"/>
                <w:sz w:val="24"/>
                <w:szCs w:val="24"/>
              </w:rPr>
              <w:t>𝑥</w:t>
            </w:r>
            <w:r w:rsidRPr="00062E3F">
              <w:rPr>
                <w:rFonts w:eastAsiaTheme="minorHAnsi"/>
                <w:sz w:val="24"/>
                <w:szCs w:val="24"/>
              </w:rPr>
              <w:t xml:space="preserve">, </w:t>
            </w:r>
            <w:r w:rsidRPr="00062E3F">
              <w:rPr>
                <w:rFonts w:ascii="Cambria Math" w:eastAsiaTheme="minorHAnsi" w:hAnsi="Cambria Math" w:cs="Cambria Math"/>
                <w:sz w:val="24"/>
                <w:szCs w:val="24"/>
              </w:rPr>
              <w:t>𝛽</w:t>
            </w:r>
            <w:r w:rsidRPr="00062E3F">
              <w:rPr>
                <w:rFonts w:eastAsiaTheme="minorHAnsi"/>
                <w:sz w:val="24"/>
                <w:szCs w:val="24"/>
              </w:rPr>
              <w:t xml:space="preserve">) + </w:t>
            </w:r>
            <w:r w:rsidRPr="00062E3F">
              <w:rPr>
                <w:rFonts w:ascii="Cambria Math" w:eastAsiaTheme="minorHAnsi" w:hAnsi="Cambria Math" w:cs="Cambria Math"/>
                <w:sz w:val="24"/>
                <w:szCs w:val="24"/>
              </w:rPr>
              <w:t>𝜀</w:t>
            </w:r>
          </w:p>
        </w:tc>
        <w:tc>
          <w:tcPr>
            <w:tcW w:w="1950" w:type="dxa"/>
          </w:tcPr>
          <w:p w:rsidR="00062E3F" w:rsidRPr="00062E3F" w:rsidRDefault="00062E3F" w:rsidP="00062E3F">
            <w:pPr>
              <w:spacing w:line="360" w:lineRule="auto"/>
              <w:jc w:val="right"/>
              <w:rPr>
                <w:rFonts w:eastAsiaTheme="minorHAnsi"/>
                <w:sz w:val="24"/>
                <w:szCs w:val="24"/>
              </w:rPr>
            </w:pPr>
            <w:r w:rsidRPr="00062E3F">
              <w:rPr>
                <w:sz w:val="24"/>
                <w:szCs w:val="24"/>
              </w:rPr>
              <w:t>…….………(2.9)</w:t>
            </w:r>
          </w:p>
        </w:tc>
      </w:tr>
    </w:tbl>
    <w:p w:rsidR="00062E3F" w:rsidRPr="00062E3F" w:rsidRDefault="00062E3F" w:rsidP="00062E3F">
      <w:pPr>
        <w:spacing w:after="0" w:line="360" w:lineRule="auto"/>
        <w:jc w:val="both"/>
        <w:rPr>
          <w:rFonts w:ascii="Times New Roman" w:hAnsi="Times New Roman" w:cs="Times New Roman"/>
          <w:sz w:val="24"/>
          <w:szCs w:val="24"/>
        </w:rPr>
      </w:pPr>
      <w:proofErr w:type="gramStart"/>
      <w:r w:rsidRPr="00062E3F">
        <w:rPr>
          <w:rFonts w:ascii="Times New Roman" w:hAnsi="Times New Roman" w:cs="Times New Roman"/>
          <w:sz w:val="24"/>
          <w:szCs w:val="24"/>
        </w:rPr>
        <w:t xml:space="preserve">Fungsi polinomial </w:t>
      </w:r>
      <w:r w:rsidRPr="00062E3F">
        <w:rPr>
          <w:rFonts w:ascii="Cambria Math" w:hAnsi="Cambria Math" w:cs="Cambria Math"/>
          <w:sz w:val="24"/>
          <w:szCs w:val="24"/>
        </w:rPr>
        <w:t>𝑓</w:t>
      </w:r>
      <w:r w:rsidRPr="00062E3F">
        <w:rPr>
          <w:rFonts w:ascii="Times New Roman" w:hAnsi="Times New Roman" w:cs="Times New Roman"/>
          <w:sz w:val="24"/>
          <w:szCs w:val="24"/>
        </w:rPr>
        <w:t xml:space="preserve"> (</w:t>
      </w:r>
      <w:r w:rsidRPr="00062E3F">
        <w:rPr>
          <w:rFonts w:ascii="Cambria Math" w:hAnsi="Cambria Math" w:cs="Cambria Math"/>
          <w:sz w:val="24"/>
          <w:szCs w:val="24"/>
        </w:rPr>
        <w:t>𝑥</w:t>
      </w:r>
      <w:r w:rsidRPr="00062E3F">
        <w:rPr>
          <w:rFonts w:ascii="Times New Roman" w:hAnsi="Times New Roman" w:cs="Times New Roman"/>
          <w:sz w:val="24"/>
          <w:szCs w:val="24"/>
        </w:rPr>
        <w:t>) adalah polinomial orde rendah yang dapat linear atau kuadratik.</w:t>
      </w:r>
      <w:proofErr w:type="gramEnd"/>
      <w:r w:rsidRPr="00062E3F">
        <w:rPr>
          <w:rFonts w:ascii="Times New Roman" w:hAnsi="Times New Roman" w:cs="Times New Roman"/>
          <w:sz w:val="24"/>
          <w:szCs w:val="24"/>
        </w:rPr>
        <w:t xml:space="preserve"> Koefisien parameter, </w:t>
      </w:r>
      <w:r w:rsidRPr="00062E3F">
        <w:rPr>
          <w:rFonts w:ascii="Cambria Math" w:hAnsi="Cambria Math" w:cs="Cambria Math"/>
          <w:sz w:val="24"/>
          <w:szCs w:val="24"/>
        </w:rPr>
        <w:t>𝛽</w:t>
      </w:r>
      <w:r w:rsidRPr="00062E3F">
        <w:rPr>
          <w:rFonts w:ascii="Times New Roman" w:hAnsi="Times New Roman" w:cs="Times New Roman"/>
          <w:sz w:val="24"/>
          <w:szCs w:val="24"/>
        </w:rPr>
        <w:t xml:space="preserve"> dari fungsi polinom ditentukan melalui regresi kuadrat terkecil, </w:t>
      </w:r>
      <w:proofErr w:type="gramStart"/>
      <w:r w:rsidRPr="00062E3F">
        <w:rPr>
          <w:rFonts w:ascii="Times New Roman" w:hAnsi="Times New Roman" w:cs="Times New Roman"/>
          <w:sz w:val="24"/>
          <w:szCs w:val="24"/>
        </w:rPr>
        <w:t>atau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1950"/>
      </w:tblGrid>
      <w:tr w:rsidR="00062E3F" w:rsidRPr="00062E3F" w:rsidTr="00062E3F">
        <w:tc>
          <w:tcPr>
            <w:tcW w:w="6204" w:type="dxa"/>
          </w:tcPr>
          <w:p w:rsidR="00062E3F" w:rsidRPr="00062E3F" w:rsidRDefault="00062E3F" w:rsidP="00062E3F">
            <w:pPr>
              <w:spacing w:line="360" w:lineRule="auto"/>
              <w:jc w:val="center"/>
              <w:rPr>
                <w:rFonts w:eastAsiaTheme="minorHAnsi"/>
                <w:sz w:val="24"/>
                <w:szCs w:val="24"/>
              </w:rPr>
            </w:pPr>
            <w:r w:rsidRPr="00062E3F">
              <w:rPr>
                <w:rFonts w:eastAsiaTheme="minorHAnsi"/>
                <w:i/>
                <w:sz w:val="24"/>
                <w:szCs w:val="24"/>
              </w:rPr>
              <w:t>y (x) = (a</w:t>
            </w:r>
            <w:r w:rsidRPr="00062E3F">
              <w:rPr>
                <w:rFonts w:eastAsiaTheme="minorHAnsi"/>
                <w:i/>
                <w:sz w:val="24"/>
                <w:szCs w:val="24"/>
                <w:vertAlign w:val="subscript"/>
              </w:rPr>
              <w:t>1</w:t>
            </w:r>
            <w:r w:rsidRPr="00062E3F">
              <w:rPr>
                <w:rFonts w:eastAsiaTheme="minorHAnsi"/>
                <w:i/>
                <w:sz w:val="24"/>
                <w:szCs w:val="24"/>
              </w:rPr>
              <w:t xml:space="preserve"> x X</w:t>
            </w:r>
            <w:r w:rsidRPr="00062E3F">
              <w:rPr>
                <w:rFonts w:eastAsiaTheme="minorHAnsi"/>
                <w:i/>
                <w:sz w:val="24"/>
                <w:szCs w:val="24"/>
                <w:vertAlign w:val="subscript"/>
              </w:rPr>
              <w:t>1</w:t>
            </w:r>
            <w:r w:rsidRPr="00062E3F">
              <w:rPr>
                <w:rFonts w:eastAsiaTheme="minorHAnsi"/>
                <w:i/>
                <w:sz w:val="24"/>
                <w:szCs w:val="24"/>
              </w:rPr>
              <w:t xml:space="preserve"> + a</w:t>
            </w:r>
            <w:r w:rsidRPr="00062E3F">
              <w:rPr>
                <w:rFonts w:eastAsiaTheme="minorHAnsi"/>
                <w:i/>
                <w:sz w:val="24"/>
                <w:szCs w:val="24"/>
                <w:vertAlign w:val="subscript"/>
              </w:rPr>
              <w:t>2</w:t>
            </w:r>
            <w:r w:rsidRPr="00062E3F">
              <w:rPr>
                <w:rFonts w:eastAsiaTheme="minorHAnsi"/>
                <w:i/>
                <w:sz w:val="24"/>
                <w:szCs w:val="24"/>
              </w:rPr>
              <w:t xml:space="preserve"> x X</w:t>
            </w:r>
            <w:r w:rsidRPr="00062E3F">
              <w:rPr>
                <w:rFonts w:eastAsiaTheme="minorHAnsi"/>
                <w:i/>
                <w:sz w:val="24"/>
                <w:szCs w:val="24"/>
                <w:vertAlign w:val="subscript"/>
              </w:rPr>
              <w:t>2</w:t>
            </w:r>
            <w:r w:rsidRPr="00062E3F">
              <w:rPr>
                <w:rFonts w:eastAsiaTheme="minorHAnsi"/>
                <w:i/>
                <w:sz w:val="24"/>
                <w:szCs w:val="24"/>
              </w:rPr>
              <w:t xml:space="preserve"> + a</w:t>
            </w:r>
            <w:r w:rsidRPr="00062E3F">
              <w:rPr>
                <w:rFonts w:eastAsiaTheme="minorHAnsi"/>
                <w:i/>
                <w:sz w:val="24"/>
                <w:szCs w:val="24"/>
                <w:vertAlign w:val="subscript"/>
              </w:rPr>
              <w:t>3</w:t>
            </w:r>
            <w:r w:rsidRPr="00062E3F">
              <w:rPr>
                <w:rFonts w:eastAsiaTheme="minorHAnsi"/>
                <w:i/>
                <w:sz w:val="24"/>
                <w:szCs w:val="24"/>
              </w:rPr>
              <w:t xml:space="preserve"> x X</w:t>
            </w:r>
            <w:r w:rsidRPr="00062E3F">
              <w:rPr>
                <w:rFonts w:eastAsiaTheme="minorHAnsi"/>
                <w:i/>
                <w:sz w:val="24"/>
                <w:szCs w:val="24"/>
                <w:vertAlign w:val="subscript"/>
              </w:rPr>
              <w:t>3</w:t>
            </w:r>
            <w:r w:rsidRPr="00062E3F">
              <w:rPr>
                <w:rFonts w:eastAsiaTheme="minorHAnsi"/>
                <w:i/>
                <w:sz w:val="24"/>
                <w:szCs w:val="24"/>
              </w:rPr>
              <w:t xml:space="preserve"> + …+a</w:t>
            </w:r>
            <w:r w:rsidRPr="00062E3F">
              <w:rPr>
                <w:rFonts w:eastAsiaTheme="minorHAnsi"/>
                <w:i/>
                <w:sz w:val="24"/>
                <w:szCs w:val="24"/>
                <w:vertAlign w:val="subscript"/>
              </w:rPr>
              <w:t>n</w:t>
            </w:r>
            <w:r w:rsidRPr="00062E3F">
              <w:rPr>
                <w:rFonts w:eastAsiaTheme="minorHAnsi"/>
                <w:i/>
                <w:sz w:val="24"/>
                <w:szCs w:val="24"/>
              </w:rPr>
              <w:t xml:space="preserve"> x X</w:t>
            </w:r>
            <w:r w:rsidRPr="00062E3F">
              <w:rPr>
                <w:rFonts w:eastAsiaTheme="minorHAnsi"/>
                <w:i/>
                <w:sz w:val="24"/>
                <w:szCs w:val="24"/>
                <w:vertAlign w:val="subscript"/>
              </w:rPr>
              <w:t>n</w:t>
            </w:r>
            <w:r w:rsidRPr="00062E3F">
              <w:rPr>
                <w:rFonts w:eastAsiaTheme="minorHAnsi"/>
                <w:i/>
                <w:sz w:val="24"/>
                <w:szCs w:val="24"/>
              </w:rPr>
              <w:t xml:space="preserve"> + b</w:t>
            </w:r>
          </w:p>
        </w:tc>
        <w:tc>
          <w:tcPr>
            <w:tcW w:w="1950" w:type="dxa"/>
          </w:tcPr>
          <w:p w:rsidR="00062E3F" w:rsidRPr="00062E3F" w:rsidRDefault="00062E3F" w:rsidP="00062E3F">
            <w:pPr>
              <w:spacing w:line="360" w:lineRule="auto"/>
              <w:jc w:val="right"/>
              <w:rPr>
                <w:rFonts w:eastAsiaTheme="minorHAnsi"/>
                <w:sz w:val="24"/>
                <w:szCs w:val="24"/>
              </w:rPr>
            </w:pPr>
            <w:r w:rsidRPr="00062E3F">
              <w:rPr>
                <w:sz w:val="24"/>
                <w:szCs w:val="24"/>
              </w:rPr>
              <w:t>…….……(2.10)</w:t>
            </w:r>
          </w:p>
        </w:tc>
      </w:tr>
    </w:tbl>
    <w:p w:rsidR="00062E3F" w:rsidRPr="00062E3F" w:rsidRDefault="00062E3F" w:rsidP="00062E3F">
      <w:pPr>
        <w:spacing w:after="0" w:line="360" w:lineRule="auto"/>
        <w:jc w:val="both"/>
        <w:rPr>
          <w:rFonts w:ascii="Times New Roman" w:hAnsi="Times New Roman" w:cs="Times New Roman"/>
          <w:sz w:val="24"/>
          <w:szCs w:val="24"/>
        </w:rPr>
      </w:pPr>
      <w:proofErr w:type="gramStart"/>
      <w:r w:rsidRPr="00062E3F">
        <w:rPr>
          <w:rFonts w:ascii="Times New Roman" w:hAnsi="Times New Roman" w:cs="Times New Roman"/>
          <w:sz w:val="24"/>
          <w:szCs w:val="24"/>
        </w:rPr>
        <w:lastRenderedPageBreak/>
        <w:t>dimana</w:t>
      </w:r>
      <w:proofErr w:type="gramEnd"/>
      <w:r w:rsidRPr="00062E3F">
        <w:rPr>
          <w:rFonts w:ascii="Times New Roman" w:hAnsi="Times New Roman" w:cs="Times New Roman"/>
          <w:sz w:val="24"/>
          <w:szCs w:val="24"/>
        </w:rPr>
        <w:t xml:space="preserve">, </w:t>
      </w:r>
    </w:p>
    <w:p w:rsidR="00062E3F" w:rsidRPr="00062E3F" w:rsidRDefault="00062E3F" w:rsidP="00062E3F">
      <w:pPr>
        <w:spacing w:after="0" w:line="360" w:lineRule="auto"/>
        <w:ind w:left="426" w:hanging="426"/>
        <w:jc w:val="both"/>
        <w:rPr>
          <w:rFonts w:ascii="Times New Roman" w:hAnsi="Times New Roman" w:cs="Times New Roman"/>
          <w:sz w:val="24"/>
          <w:szCs w:val="24"/>
        </w:rPr>
      </w:pPr>
      <w:r w:rsidRPr="00062E3F">
        <w:rPr>
          <w:rFonts w:ascii="Times New Roman" w:hAnsi="Times New Roman" w:cs="Times New Roman"/>
          <w:sz w:val="24"/>
          <w:szCs w:val="24"/>
        </w:rPr>
        <w:t xml:space="preserve">a </w:t>
      </w:r>
      <w:r w:rsidRPr="00062E3F">
        <w:rPr>
          <w:rFonts w:ascii="Times New Roman" w:hAnsi="Times New Roman" w:cs="Times New Roman"/>
          <w:sz w:val="24"/>
          <w:szCs w:val="24"/>
        </w:rPr>
        <w:tab/>
        <w:t>= konstanta</w:t>
      </w:r>
    </w:p>
    <w:p w:rsidR="00062E3F" w:rsidRPr="00062E3F" w:rsidRDefault="00062E3F" w:rsidP="00072B6C">
      <w:pPr>
        <w:spacing w:after="0" w:line="360" w:lineRule="auto"/>
        <w:ind w:left="425" w:hanging="425"/>
        <w:jc w:val="both"/>
        <w:rPr>
          <w:rFonts w:ascii="Times New Roman" w:hAnsi="Times New Roman" w:cs="Times New Roman"/>
          <w:sz w:val="24"/>
          <w:szCs w:val="24"/>
        </w:rPr>
      </w:pPr>
      <w:r w:rsidRPr="00062E3F">
        <w:rPr>
          <w:rFonts w:ascii="Times New Roman" w:hAnsi="Times New Roman" w:cs="Times New Roman"/>
          <w:sz w:val="24"/>
          <w:szCs w:val="24"/>
        </w:rPr>
        <w:t xml:space="preserve">X </w:t>
      </w:r>
      <w:r w:rsidRPr="00062E3F">
        <w:rPr>
          <w:rFonts w:ascii="Times New Roman" w:hAnsi="Times New Roman" w:cs="Times New Roman"/>
          <w:sz w:val="24"/>
          <w:szCs w:val="24"/>
        </w:rPr>
        <w:tab/>
        <w:t>= parameter</w:t>
      </w:r>
    </w:p>
    <w:p w:rsidR="00062E3F" w:rsidRPr="00062E3F" w:rsidRDefault="00062E3F" w:rsidP="00072B6C">
      <w:pPr>
        <w:spacing w:after="0" w:line="360" w:lineRule="auto"/>
        <w:ind w:left="425" w:hanging="425"/>
        <w:jc w:val="both"/>
        <w:rPr>
          <w:rFonts w:ascii="Times New Roman" w:hAnsi="Times New Roman" w:cs="Times New Roman"/>
          <w:sz w:val="24"/>
          <w:szCs w:val="24"/>
        </w:rPr>
      </w:pPr>
      <w:r w:rsidRPr="00062E3F">
        <w:rPr>
          <w:rFonts w:ascii="Times New Roman" w:hAnsi="Times New Roman" w:cs="Times New Roman"/>
          <w:sz w:val="24"/>
          <w:szCs w:val="24"/>
        </w:rPr>
        <w:t xml:space="preserve">b </w:t>
      </w:r>
      <w:r w:rsidRPr="00062E3F">
        <w:rPr>
          <w:rFonts w:ascii="Times New Roman" w:hAnsi="Times New Roman" w:cs="Times New Roman"/>
          <w:sz w:val="24"/>
          <w:szCs w:val="24"/>
        </w:rPr>
        <w:tab/>
        <w:t>= intercept</w:t>
      </w:r>
    </w:p>
    <w:p w:rsidR="00062E3F" w:rsidRPr="00062E3F" w:rsidRDefault="00062E3F" w:rsidP="00072B6C">
      <w:pPr>
        <w:spacing w:before="120" w:after="0" w:line="360" w:lineRule="auto"/>
        <w:jc w:val="both"/>
        <w:rPr>
          <w:rFonts w:ascii="Times New Roman" w:hAnsi="Times New Roman" w:cs="Times New Roman"/>
          <w:sz w:val="24"/>
          <w:szCs w:val="24"/>
        </w:rPr>
      </w:pPr>
      <w:proofErr w:type="gramStart"/>
      <w:r w:rsidRPr="00062E3F">
        <w:rPr>
          <w:rFonts w:ascii="Times New Roman" w:hAnsi="Times New Roman" w:cs="Times New Roman"/>
          <w:sz w:val="24"/>
          <w:szCs w:val="24"/>
        </w:rPr>
        <w:t>Urutan perkiraan bangunan yang diinginkan dari simulasi komputer melibatkan pemilihan dan penerapan desain eksperimental at</w:t>
      </w:r>
      <w:r w:rsidR="00072B6C">
        <w:rPr>
          <w:rFonts w:ascii="Times New Roman" w:hAnsi="Times New Roman" w:cs="Times New Roman"/>
          <w:sz w:val="24"/>
          <w:szCs w:val="24"/>
        </w:rPr>
        <w:t>au desain eksperimen (ED atau DO</w:t>
      </w:r>
      <w:r w:rsidRPr="00062E3F">
        <w:rPr>
          <w:rFonts w:ascii="Times New Roman" w:hAnsi="Times New Roman" w:cs="Times New Roman"/>
          <w:sz w:val="24"/>
          <w:szCs w:val="24"/>
        </w:rPr>
        <w:t>E), memilih model permukaan respons yang sesuai (RSM) dan melaksanakan pemasangan model seperti analisis regresi.</w:t>
      </w:r>
      <w:proofErr w:type="gramEnd"/>
    </w:p>
    <w:p w:rsidR="00062E3F" w:rsidRPr="00062E3F" w:rsidRDefault="00062E3F" w:rsidP="00062E3F">
      <w:pPr>
        <w:spacing w:before="120" w:after="0" w:line="360" w:lineRule="auto"/>
        <w:ind w:firstLine="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Sangat banyak desain yang dapat dibuat untuk melaksanakan eksperimen-eksperimen semacam ini.</w:t>
      </w:r>
      <w:proofErr w:type="gramEnd"/>
      <w:r w:rsidRPr="00062E3F">
        <w:rPr>
          <w:rFonts w:ascii="Times New Roman" w:eastAsia="Times New Roman" w:hAnsi="Times New Roman" w:cs="Times New Roman"/>
          <w:sz w:val="24"/>
          <w:szCs w:val="24"/>
          <w:lang w:val="en-GB"/>
        </w:rPr>
        <w:t xml:space="preserve"> DOE sendiri juga dikenal sebagai </w:t>
      </w:r>
      <w:r w:rsidRPr="00062E3F">
        <w:rPr>
          <w:rFonts w:ascii="Times New Roman" w:eastAsia="Times New Roman" w:hAnsi="Times New Roman" w:cs="Times New Roman"/>
          <w:i/>
          <w:sz w:val="24"/>
          <w:szCs w:val="24"/>
          <w:lang w:val="en-GB"/>
        </w:rPr>
        <w:t>Designed Experiments</w:t>
      </w:r>
      <w:r w:rsidRPr="00062E3F">
        <w:rPr>
          <w:rFonts w:ascii="Times New Roman" w:eastAsia="Times New Roman" w:hAnsi="Times New Roman" w:cs="Times New Roman"/>
          <w:sz w:val="24"/>
          <w:szCs w:val="24"/>
          <w:lang w:val="en-GB"/>
        </w:rPr>
        <w:t xml:space="preserve"> atau </w:t>
      </w:r>
      <w:r w:rsidRPr="00062E3F">
        <w:rPr>
          <w:rFonts w:ascii="Times New Roman" w:eastAsia="Times New Roman" w:hAnsi="Times New Roman" w:cs="Times New Roman"/>
          <w:i/>
          <w:sz w:val="24"/>
          <w:szCs w:val="24"/>
          <w:lang w:val="en-GB"/>
        </w:rPr>
        <w:t>Experimental Design</w:t>
      </w:r>
      <w:r w:rsidRPr="00062E3F">
        <w:rPr>
          <w:rFonts w:ascii="Times New Roman" w:eastAsia="Times New Roman" w:hAnsi="Times New Roman" w:cs="Times New Roman"/>
          <w:sz w:val="24"/>
          <w:szCs w:val="24"/>
          <w:lang w:val="en-GB"/>
        </w:rPr>
        <w:t xml:space="preserve">, yang semuanya memiliki makna </w:t>
      </w:r>
      <w:proofErr w:type="gramStart"/>
      <w:r w:rsidRPr="00062E3F">
        <w:rPr>
          <w:rFonts w:ascii="Times New Roman" w:eastAsia="Times New Roman" w:hAnsi="Times New Roman" w:cs="Times New Roman"/>
          <w:sz w:val="24"/>
          <w:szCs w:val="24"/>
          <w:lang w:val="en-GB"/>
        </w:rPr>
        <w:t>sama</w:t>
      </w:r>
      <w:proofErr w:type="gramEnd"/>
      <w:r w:rsidRPr="00062E3F">
        <w:rPr>
          <w:rFonts w:ascii="Times New Roman" w:eastAsia="Times New Roman" w:hAnsi="Times New Roman" w:cs="Times New Roman"/>
          <w:sz w:val="24"/>
          <w:szCs w:val="24"/>
          <w:lang w:val="en-GB"/>
        </w:rPr>
        <w:t>.</w:t>
      </w:r>
    </w:p>
    <w:p w:rsidR="00062E3F" w:rsidRPr="00C72A97" w:rsidRDefault="00062E3F" w:rsidP="00062E3F">
      <w:pPr>
        <w:spacing w:after="0" w:line="360" w:lineRule="auto"/>
        <w:ind w:firstLine="567"/>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bCs/>
          <w:i/>
          <w:sz w:val="24"/>
          <w:szCs w:val="24"/>
        </w:rPr>
        <w:t>Experimental Design</w:t>
      </w:r>
      <w:r w:rsidRPr="00062E3F">
        <w:rPr>
          <w:rFonts w:ascii="Times New Roman" w:eastAsia="Times New Roman" w:hAnsi="Times New Roman" w:cs="Times New Roman"/>
          <w:sz w:val="24"/>
          <w:szCs w:val="24"/>
        </w:rPr>
        <w:t xml:space="preserve"> dapat digunakan untuk merujuk kepada aktifitas yang sangat efektif untuk mengurangi biaya desain dengan </w:t>
      </w:r>
      <w:proofErr w:type="gramStart"/>
      <w:r w:rsidRPr="00062E3F">
        <w:rPr>
          <w:rFonts w:ascii="Times New Roman" w:eastAsia="Times New Roman" w:hAnsi="Times New Roman" w:cs="Times New Roman"/>
          <w:sz w:val="24"/>
          <w:szCs w:val="24"/>
        </w:rPr>
        <w:t>cara</w:t>
      </w:r>
      <w:proofErr w:type="gramEnd"/>
      <w:r w:rsidRPr="00062E3F">
        <w:rPr>
          <w:rFonts w:ascii="Times New Roman" w:eastAsia="Times New Roman" w:hAnsi="Times New Roman" w:cs="Times New Roman"/>
          <w:sz w:val="24"/>
          <w:szCs w:val="24"/>
        </w:rPr>
        <w:t xml:space="preserve"> mempercepat proses desain, mengurangi perubahan desain-desain rekayasa di tahap-tahap lanjutan, serta mengurangi kompleksitas material dan tenaga kerja. </w:t>
      </w:r>
      <w:r w:rsidRPr="00062E3F">
        <w:rPr>
          <w:rFonts w:ascii="Times New Roman" w:eastAsia="Times New Roman" w:hAnsi="Times New Roman" w:cs="Times New Roman"/>
          <w:bCs/>
          <w:i/>
          <w:sz w:val="24"/>
          <w:szCs w:val="24"/>
        </w:rPr>
        <w:t>Designed Experiments</w:t>
      </w:r>
      <w:r w:rsidRPr="00062E3F">
        <w:rPr>
          <w:rFonts w:ascii="Times New Roman" w:eastAsia="Times New Roman" w:hAnsi="Times New Roman" w:cs="Times New Roman"/>
          <w:sz w:val="24"/>
          <w:szCs w:val="24"/>
        </w:rPr>
        <w:t xml:space="preserve"> adalah perkakas yang powerful untuk melakukan penghematan biaya manufaktur dengan cara </w:t>
      </w:r>
      <w:r w:rsidRPr="00C72A97">
        <w:rPr>
          <w:rFonts w:ascii="Times New Roman" w:eastAsia="Times New Roman" w:hAnsi="Times New Roman" w:cs="Times New Roman"/>
          <w:color w:val="000000" w:themeColor="text1"/>
          <w:sz w:val="24"/>
          <w:szCs w:val="24"/>
        </w:rPr>
        <w:t xml:space="preserve">meminimalisir variasi proses dan mengurangi </w:t>
      </w:r>
      <w:r w:rsidRPr="00C72A97">
        <w:rPr>
          <w:rFonts w:ascii="Times New Roman" w:eastAsia="Times New Roman" w:hAnsi="Times New Roman" w:cs="Times New Roman"/>
          <w:i/>
          <w:color w:val="000000" w:themeColor="text1"/>
          <w:sz w:val="24"/>
          <w:szCs w:val="24"/>
        </w:rPr>
        <w:t>rework</w:t>
      </w:r>
      <w:r w:rsidRPr="00C72A97">
        <w:rPr>
          <w:rFonts w:ascii="Times New Roman" w:eastAsia="Times New Roman" w:hAnsi="Times New Roman" w:cs="Times New Roman"/>
          <w:color w:val="000000" w:themeColor="text1"/>
          <w:sz w:val="24"/>
          <w:szCs w:val="24"/>
        </w:rPr>
        <w:t xml:space="preserve">, </w:t>
      </w:r>
      <w:r w:rsidRPr="00C72A97">
        <w:rPr>
          <w:rFonts w:ascii="Times New Roman" w:eastAsia="Times New Roman" w:hAnsi="Times New Roman" w:cs="Times New Roman"/>
          <w:i/>
          <w:color w:val="000000" w:themeColor="text1"/>
          <w:sz w:val="24"/>
          <w:szCs w:val="24"/>
        </w:rPr>
        <w:t>scrap</w:t>
      </w:r>
      <w:r w:rsidRPr="00C72A97">
        <w:rPr>
          <w:rFonts w:ascii="Times New Roman" w:eastAsia="Times New Roman" w:hAnsi="Times New Roman" w:cs="Times New Roman"/>
          <w:color w:val="000000" w:themeColor="text1"/>
          <w:sz w:val="24"/>
          <w:szCs w:val="24"/>
        </w:rPr>
        <w:t xml:space="preserve">, dan kebutuhan akan inspeksi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{"citationItems":[{"id":"ITEM-1","itemData":{"author":[{"dropping-particle":"","family":"ITB","given":"Teknik Industri","non-dropping-particle":"","parse-names":false,"suffix":""}],"id":"ITEM-1","issued":{"date-parts":[["2003"]]},"number-of-pages":"1-22","title":"Topik 12 - Product &amp; Process Design Principles Design Of Experiment ( DOE )","type":"report"},"uris":["http://www.mendeley.com/documents/?uuid=975c3210-95ce-4bcc-a741-1c0cdfa5a5d2"]}],"mendeley":{"formattedCitation":"(ITB 2003)","manualFormatting":"(ITB-Teknik Industri 2003)","plainTextFormattedCitation":"(ITB 2003)","previouslyFormattedCitation":"(ITB 2003)"},"properties":{"noteIndex":0},"schema":"https://github.com/citation-style-language/schema/raw/master/csl-citation.json"}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ITB-Teknik Industri 2003</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rPr>
        <w:t>.</w:t>
      </w:r>
    </w:p>
    <w:p w:rsidR="00062E3F" w:rsidRPr="00C72A97" w:rsidRDefault="00062E3F" w:rsidP="00062E3F">
      <w:pPr>
        <w:spacing w:line="360" w:lineRule="auto"/>
        <w:ind w:firstLine="567"/>
        <w:jc w:val="both"/>
        <w:rPr>
          <w:rFonts w:ascii="Times New Roman" w:eastAsia="Calibri" w:hAnsi="Times New Roman" w:cs="Times New Roman"/>
          <w:color w:val="000000" w:themeColor="text1"/>
          <w:sz w:val="24"/>
          <w:szCs w:val="24"/>
        </w:rPr>
      </w:pPr>
      <w:r w:rsidRPr="00C72A97">
        <w:rPr>
          <w:rFonts w:ascii="Times New Roman" w:eastAsia="Calibri" w:hAnsi="Times New Roman" w:cs="Times New Roman"/>
          <w:color w:val="000000" w:themeColor="text1"/>
          <w:sz w:val="24"/>
          <w:szCs w:val="24"/>
        </w:rPr>
        <w:t xml:space="preserve">Terdapat beberapa metode DOE </w:t>
      </w:r>
      <w:r w:rsidRPr="00062E3F">
        <w:rPr>
          <w:rFonts w:ascii="Times New Roman" w:eastAsia="Calibri" w:hAnsi="Times New Roman" w:cs="Times New Roman"/>
          <w:sz w:val="24"/>
          <w:szCs w:val="24"/>
        </w:rPr>
        <w:t xml:space="preserve">yang digunakan pada beberapa penelitian industri manufaktur adalah </w:t>
      </w:r>
      <w:r w:rsidRPr="00062E3F">
        <w:rPr>
          <w:rFonts w:ascii="Times New Roman" w:eastAsia="Calibri" w:hAnsi="Times New Roman" w:cs="Times New Roman"/>
          <w:i/>
          <w:sz w:val="24"/>
          <w:szCs w:val="24"/>
        </w:rPr>
        <w:t>Factorial Design</w:t>
      </w:r>
      <w:r w:rsidRPr="00062E3F">
        <w:rPr>
          <w:rFonts w:ascii="Times New Roman" w:eastAsia="Calibri" w:hAnsi="Times New Roman" w:cs="Times New Roman"/>
          <w:sz w:val="24"/>
          <w:szCs w:val="24"/>
        </w:rPr>
        <w:t xml:space="preserve">, </w:t>
      </w:r>
      <w:r w:rsidRPr="00062E3F">
        <w:rPr>
          <w:rFonts w:ascii="Times New Roman" w:eastAsia="Calibri" w:hAnsi="Times New Roman" w:cs="Times New Roman"/>
          <w:i/>
          <w:sz w:val="24"/>
          <w:szCs w:val="24"/>
        </w:rPr>
        <w:t>Mixture Design</w:t>
      </w:r>
      <w:r w:rsidRPr="00062E3F">
        <w:rPr>
          <w:rFonts w:ascii="Times New Roman" w:eastAsia="Calibri" w:hAnsi="Times New Roman" w:cs="Times New Roman"/>
          <w:sz w:val="24"/>
          <w:szCs w:val="24"/>
        </w:rPr>
        <w:t xml:space="preserve">, </w:t>
      </w:r>
      <w:r w:rsidRPr="00062E3F">
        <w:rPr>
          <w:rFonts w:ascii="Times New Roman" w:eastAsia="Calibri" w:hAnsi="Times New Roman" w:cs="Times New Roman"/>
          <w:i/>
          <w:sz w:val="24"/>
          <w:szCs w:val="24"/>
        </w:rPr>
        <w:t>Response Surface Method</w:t>
      </w:r>
      <w:r w:rsidRPr="00062E3F">
        <w:rPr>
          <w:rFonts w:ascii="Times New Roman" w:eastAsia="Calibri" w:hAnsi="Times New Roman" w:cs="Times New Roman"/>
          <w:sz w:val="24"/>
          <w:szCs w:val="24"/>
        </w:rPr>
        <w:t xml:space="preserve">, dan </w:t>
      </w:r>
      <w:r w:rsidRPr="00062E3F">
        <w:rPr>
          <w:rFonts w:ascii="Times New Roman" w:eastAsia="Calibri" w:hAnsi="Times New Roman" w:cs="Times New Roman"/>
          <w:i/>
          <w:sz w:val="24"/>
          <w:szCs w:val="24"/>
        </w:rPr>
        <w:t>Taguchi Method</w:t>
      </w:r>
      <w:r w:rsidRPr="00062E3F">
        <w:rPr>
          <w:rFonts w:ascii="Times New Roman" w:eastAsia="Calibri" w:hAnsi="Times New Roman" w:cs="Times New Roman"/>
          <w:sz w:val="24"/>
          <w:szCs w:val="24"/>
        </w:rPr>
        <w:t>. Pemilihan 4 metode tersebut, diambil berdasarkan metode-</w:t>
      </w:r>
      <w:r w:rsidRPr="00C72A97">
        <w:rPr>
          <w:rFonts w:ascii="Times New Roman" w:eastAsia="Calibri" w:hAnsi="Times New Roman" w:cs="Times New Roman"/>
          <w:color w:val="000000" w:themeColor="text1"/>
          <w:sz w:val="24"/>
          <w:szCs w:val="24"/>
        </w:rPr>
        <w:t xml:space="preserve">metode DOE yang didefinisikan oleh Minitab.Inc </w:t>
      </w:r>
      <w:r w:rsidRPr="00C72A97">
        <w:rPr>
          <w:rFonts w:ascii="Times New Roman" w:eastAsia="Calibri" w:hAnsi="Times New Roman" w:cs="Times New Roman"/>
          <w:color w:val="000000" w:themeColor="text1"/>
          <w:sz w:val="24"/>
          <w:szCs w:val="24"/>
        </w:rPr>
        <w:fldChar w:fldCharType="begin" w:fldLock="1"/>
      </w:r>
      <w:r w:rsidRPr="00C72A97">
        <w:rPr>
          <w:rFonts w:ascii="Times New Roman" w:eastAsia="Calibri" w:hAnsi="Times New Roman" w:cs="Times New Roman"/>
          <w:color w:val="000000" w:themeColor="text1"/>
          <w:sz w:val="24"/>
          <w:szCs w:val="24"/>
        </w:rPr>
        <w:instrText>ADDIN CSL_CITATION {"citationItems":[{"id":"ITEM-1","itemData":{"abstract":"Globalisasi merupakan faktor pendorong terjadinya persaingan di kalangan industri dan menyebabkan setiap industri berusaha untuk memenangkan persaingan. Salah satu cara yang dapat digunakan untuk mencapainya adalah dengan meningkatkan kualitas pelayanan konsumen, baik dalam bentuk barang maupun jasa. Design of Experiments (DOE) merupakan salah satu pendekatan statistik dalam metode kualitas yang diterapkan untuk meningkatkan kualitas pelayanan pada industri manufaktur dan jasa. Namun, paper ini hanya berfokus kepada 50 literatur yang membahas mengenai penerapan metode DOE pada berbagai macam industri manufaktur. Tujuannya adalah untuk menganalisis penerapan dan pengaruh DOE terhadap kualitas pelayanan di berbagai industri manufaktur, perbandingan aplikasi DOE yang diterapkan pada berbagai macam industri manufaktur serta kecenderungan metode DOE yang digunakan pada masing-masing jenis industri manufaktur. Dengan pembahasan dan analisis yang telah dilakukan pada paper ini, diharapkan dapat memberikan suatu pengetahuan melalui sebuah kesimpulan mengenai metode DOE yang cocok untuk digunakan sesuai dengan jenis industri manufaktur yang bersangkutan. Kata","author":[{"dropping-particle":"al","family":"Kemala D, Aninditha .","given":"et","non-dropping-particle":"","parse-names":false,"suffix":""}],"container-title":"Journal of the Franklin Institute","id":"ITEM-1","issue":"2","issued":{"date-parts":[["1998"]]},"page":"259-279","title":"Design Of Experiments Sebagai Salah Satu Pendekatan Peningkatan Kualitas Produk Di Industri manufaktur","type":"article-journal","volume":"335"},"uris":["http://www.mendeley.com/documents/?uuid=cbd5f2be-60c2-4ebc-9e33-aef7795c266b"]}],"mendeley":{"formattedCitation":"(Kemala D, Aninditha . 1998)","plainTextFormattedCitation":"(Kemala D, Aninditha . 1998)","previouslyFormattedCitation":"(Kemala D, Aninditha . 1998)"},"properties":{"noteIndex":0},"schema":"https://github.com/citation-style-language/schema/raw/master/csl-citation.json"}</w:instrText>
      </w:r>
      <w:r w:rsidRPr="00C72A97">
        <w:rPr>
          <w:rFonts w:ascii="Times New Roman" w:eastAsia="Calibri" w:hAnsi="Times New Roman" w:cs="Times New Roman"/>
          <w:color w:val="000000" w:themeColor="text1"/>
          <w:sz w:val="24"/>
          <w:szCs w:val="24"/>
        </w:rPr>
        <w:fldChar w:fldCharType="separate"/>
      </w:r>
      <w:r w:rsidRPr="00C72A97">
        <w:rPr>
          <w:rFonts w:ascii="Times New Roman" w:eastAsia="Calibri" w:hAnsi="Times New Roman" w:cs="Times New Roman"/>
          <w:noProof/>
          <w:color w:val="000000" w:themeColor="text1"/>
          <w:sz w:val="24"/>
          <w:szCs w:val="24"/>
        </w:rPr>
        <w:t>(</w:t>
      </w:r>
      <w:r w:rsidRPr="00C72A97">
        <w:rPr>
          <w:rFonts w:ascii="Times New Roman" w:eastAsia="Calibri" w:hAnsi="Times New Roman" w:cs="Times New Roman"/>
          <w:i/>
          <w:noProof/>
          <w:color w:val="000000" w:themeColor="text1"/>
          <w:sz w:val="24"/>
          <w:szCs w:val="24"/>
        </w:rPr>
        <w:t>Kemala D, Aninditha . 1998</w:t>
      </w:r>
      <w:r w:rsidRPr="00C72A97">
        <w:rPr>
          <w:rFonts w:ascii="Times New Roman" w:eastAsia="Calibri" w:hAnsi="Times New Roman" w:cs="Times New Roman"/>
          <w:noProof/>
          <w:color w:val="000000" w:themeColor="text1"/>
          <w:sz w:val="24"/>
          <w:szCs w:val="24"/>
        </w:rPr>
        <w:t>)</w:t>
      </w:r>
      <w:r w:rsidRPr="00C72A97">
        <w:rPr>
          <w:rFonts w:ascii="Times New Roman" w:eastAsia="Calibri" w:hAnsi="Times New Roman" w:cs="Times New Roman"/>
          <w:color w:val="000000" w:themeColor="text1"/>
          <w:sz w:val="24"/>
          <w:szCs w:val="24"/>
        </w:rPr>
        <w:fldChar w:fldCharType="end"/>
      </w:r>
      <w:r w:rsidRPr="00C72A97">
        <w:rPr>
          <w:rFonts w:ascii="Times New Roman" w:eastAsia="Calibri" w:hAnsi="Times New Roman" w:cs="Times New Roman"/>
          <w:color w:val="000000" w:themeColor="text1"/>
          <w:sz w:val="24"/>
          <w:szCs w:val="24"/>
        </w:rPr>
        <w:t>.</w:t>
      </w:r>
    </w:p>
    <w:p w:rsidR="00062E3F" w:rsidRPr="00062E3F" w:rsidRDefault="00062E3F" w:rsidP="00B2079E">
      <w:pPr>
        <w:numPr>
          <w:ilvl w:val="1"/>
          <w:numId w:val="18"/>
        </w:numPr>
        <w:spacing w:before="120" w:after="0" w:line="360" w:lineRule="auto"/>
        <w:ind w:left="567" w:hanging="567"/>
        <w:jc w:val="both"/>
        <w:rPr>
          <w:rFonts w:ascii="Times New Roman" w:eastAsia="Calibri" w:hAnsi="Times New Roman" w:cs="Times New Roman"/>
          <w:i/>
          <w:sz w:val="24"/>
          <w:szCs w:val="24"/>
        </w:rPr>
      </w:pPr>
      <w:r w:rsidRPr="00062E3F">
        <w:rPr>
          <w:rFonts w:ascii="Times New Roman" w:eastAsia="Calibri" w:hAnsi="Times New Roman" w:cs="Times New Roman"/>
          <w:i/>
          <w:sz w:val="24"/>
          <w:szCs w:val="24"/>
        </w:rPr>
        <w:t>Factorial Design</w:t>
      </w:r>
    </w:p>
    <w:p w:rsidR="00062E3F" w:rsidRPr="00062E3F" w:rsidRDefault="00062E3F" w:rsidP="00062E3F">
      <w:pPr>
        <w:spacing w:line="360" w:lineRule="auto"/>
        <w:ind w:firstLine="567"/>
        <w:jc w:val="both"/>
        <w:rPr>
          <w:rFonts w:ascii="Times New Roman" w:eastAsia="Calibri" w:hAnsi="Times New Roman" w:cs="Times New Roman"/>
          <w:sz w:val="24"/>
          <w:szCs w:val="24"/>
        </w:rPr>
      </w:pPr>
      <w:r w:rsidRPr="00062E3F">
        <w:rPr>
          <w:rFonts w:ascii="Times New Roman" w:eastAsia="Calibri" w:hAnsi="Times New Roman" w:cs="Times New Roman"/>
          <w:i/>
          <w:sz w:val="24"/>
          <w:szCs w:val="24"/>
        </w:rPr>
        <w:t>Factorial Design</w:t>
      </w:r>
      <w:r w:rsidRPr="00062E3F">
        <w:rPr>
          <w:rFonts w:ascii="Times New Roman" w:eastAsia="Calibri" w:hAnsi="Times New Roman" w:cs="Times New Roman"/>
          <w:sz w:val="24"/>
          <w:szCs w:val="24"/>
        </w:rPr>
        <w:t xml:space="preserve"> (percobaan faktorial) adalah suatu percobaan yang perlakuannya terdiri atas semua kemungkinan kombinasi taraf dari beberapa percobaan dengan menggunakan faktor “f” dengan level l untuk setiap faktornya yang disimbolkan dengan percobaan faktorial “fl”. </w:t>
      </w:r>
      <w:proofErr w:type="gramStart"/>
      <w:r w:rsidRPr="00062E3F">
        <w:rPr>
          <w:rFonts w:ascii="Times New Roman" w:eastAsia="Calibri" w:hAnsi="Times New Roman" w:cs="Times New Roman"/>
          <w:sz w:val="24"/>
          <w:szCs w:val="24"/>
        </w:rPr>
        <w:t>Misalnya, percobaan faktorial 22 artinya kita menggunakan 2 faktor dan level untuk tiap faktornya terdiri dari 2 level.</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Percobaan faktorial 22 juga sering ditulis dalam bentuk percobaan faktorial 2×2.</w:t>
      </w:r>
      <w:proofErr w:type="gramEnd"/>
      <w:r w:rsidRPr="00062E3F">
        <w:rPr>
          <w:rFonts w:ascii="Times New Roman" w:eastAsia="Calibri" w:hAnsi="Times New Roman" w:cs="Times New Roman"/>
          <w:sz w:val="24"/>
          <w:szCs w:val="24"/>
        </w:rPr>
        <w:t xml:space="preserve"> Penyimbolan yang terakhir sering digunakan untuk percobaan faktorial </w:t>
      </w:r>
      <w:r w:rsidRPr="00062E3F">
        <w:rPr>
          <w:rFonts w:ascii="Times New Roman" w:eastAsia="Calibri" w:hAnsi="Times New Roman" w:cs="Times New Roman"/>
          <w:sz w:val="24"/>
          <w:szCs w:val="24"/>
        </w:rPr>
        <w:lastRenderedPageBreak/>
        <w:t xml:space="preserve">dimana level dari masing-masing faktornya berbeda, misalnya percobaan faktorial 2x2x3 yang artinya percobaan faktorial yang terdiri dari 3 faktor dengan level untuk tiap faktornya berturut-turut adalah 2, 2, dan 3. </w:t>
      </w:r>
      <w:proofErr w:type="gramStart"/>
      <w:r w:rsidRPr="00062E3F">
        <w:rPr>
          <w:rFonts w:ascii="Times New Roman" w:eastAsia="Calibri" w:hAnsi="Times New Roman" w:cs="Times New Roman"/>
          <w:sz w:val="24"/>
          <w:szCs w:val="24"/>
        </w:rPr>
        <w:t>Dalam percobaan faktorial ada dua tahap yang perlu dilakukan.</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Pertama, rancangan perlakuannya diikuti dengan tahap pemilihan rancangan lingkungannya, seperti RAL, RAKL, RBSL, Split-plot, Split-Blok.</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Tujuan dari percobaan faktorial adalah untuk melihat interaksi antara faktor yang kita uji.</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Adakalanya kedua faktor saling sinergi terhadap respons (positif), namun adakalanya juga keberadaan salah satu faktor justru menghambat kinerja dari faktor lain (negatif).</w:t>
      </w:r>
      <w:proofErr w:type="gramEnd"/>
      <w:r w:rsidRPr="00062E3F">
        <w:rPr>
          <w:rFonts w:ascii="Times New Roman" w:eastAsia="Calibri" w:hAnsi="Times New Roman" w:cs="Times New Roman"/>
          <w:sz w:val="24"/>
          <w:szCs w:val="24"/>
        </w:rPr>
        <w:t xml:space="preserve"> Adanya kedua mekanisme tersebut cenderung meningkatkan pengaruh interaksi antar faktor yang dijadikan sebagai acuan untuk mengukur kegagalan salah satu faktor terhadap setiap level faktor lainnya.</w:t>
      </w:r>
    </w:p>
    <w:p w:rsidR="00062E3F" w:rsidRPr="00062E3F" w:rsidRDefault="00062E3F" w:rsidP="00B2079E">
      <w:pPr>
        <w:numPr>
          <w:ilvl w:val="1"/>
          <w:numId w:val="18"/>
        </w:numPr>
        <w:spacing w:before="120" w:after="0" w:line="360" w:lineRule="auto"/>
        <w:ind w:left="567" w:hanging="567"/>
        <w:jc w:val="both"/>
        <w:rPr>
          <w:rFonts w:ascii="Times New Roman" w:eastAsia="Calibri" w:hAnsi="Times New Roman" w:cs="Times New Roman"/>
          <w:i/>
          <w:sz w:val="24"/>
          <w:szCs w:val="24"/>
        </w:rPr>
      </w:pPr>
      <w:r w:rsidRPr="00062E3F">
        <w:rPr>
          <w:rFonts w:ascii="Times New Roman" w:eastAsia="Calibri" w:hAnsi="Times New Roman" w:cs="Times New Roman"/>
          <w:i/>
          <w:sz w:val="24"/>
          <w:szCs w:val="24"/>
        </w:rPr>
        <w:t>Mixture Design</w:t>
      </w:r>
    </w:p>
    <w:p w:rsidR="00062E3F" w:rsidRDefault="00062E3F" w:rsidP="00062E3F">
      <w:pPr>
        <w:spacing w:line="360" w:lineRule="auto"/>
        <w:ind w:firstLine="567"/>
        <w:jc w:val="both"/>
        <w:rPr>
          <w:rFonts w:ascii="Times New Roman" w:eastAsia="Calibri" w:hAnsi="Times New Roman" w:cs="Times New Roman"/>
          <w:sz w:val="24"/>
          <w:szCs w:val="24"/>
        </w:rPr>
      </w:pPr>
      <w:proofErr w:type="gramStart"/>
      <w:r w:rsidRPr="00062E3F">
        <w:rPr>
          <w:rFonts w:ascii="Times New Roman" w:eastAsia="Calibri" w:hAnsi="Times New Roman" w:cs="Times New Roman"/>
          <w:sz w:val="24"/>
          <w:szCs w:val="24"/>
        </w:rPr>
        <w:t xml:space="preserve">Dalam </w:t>
      </w:r>
      <w:r w:rsidRPr="00062E3F">
        <w:rPr>
          <w:rFonts w:ascii="Times New Roman" w:eastAsia="Calibri" w:hAnsi="Times New Roman" w:cs="Times New Roman"/>
          <w:i/>
          <w:sz w:val="24"/>
          <w:szCs w:val="24"/>
        </w:rPr>
        <w:t>Mixture Design</w:t>
      </w:r>
      <w:r w:rsidRPr="00062E3F">
        <w:rPr>
          <w:rFonts w:ascii="Times New Roman" w:eastAsia="Calibri" w:hAnsi="Times New Roman" w:cs="Times New Roman"/>
          <w:sz w:val="24"/>
          <w:szCs w:val="24"/>
        </w:rPr>
        <w:t xml:space="preserve"> (percobaan campuran), faktor-faktor independen memiliki proporsi komponen yang berbeda dari suatu campuran.</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 xml:space="preserve">Sebagai contoh, jika kita ingin mengoptimalkan kekuatan tarik dari </w:t>
      </w:r>
      <w:r w:rsidRPr="00062E3F">
        <w:rPr>
          <w:rFonts w:ascii="Times New Roman" w:eastAsia="Calibri" w:hAnsi="Times New Roman" w:cs="Times New Roman"/>
          <w:i/>
          <w:sz w:val="24"/>
          <w:szCs w:val="24"/>
        </w:rPr>
        <w:t>stainless steel</w:t>
      </w:r>
      <w:r w:rsidRPr="00062E3F">
        <w:rPr>
          <w:rFonts w:ascii="Times New Roman" w:eastAsia="Calibri" w:hAnsi="Times New Roman" w:cs="Times New Roman"/>
          <w:sz w:val="24"/>
          <w:szCs w:val="24"/>
        </w:rPr>
        <w:t>, faktor kepentingan yang mungkin adalah proporsi besi, tembaga, nikel, dan kromium dalam campuran.</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 xml:space="preserve">Kenyataan bahwa proporsi dari faktor yang berbeda harus bernilai 100% merumitkan desain serta analisis </w:t>
      </w:r>
      <w:r w:rsidRPr="00062E3F">
        <w:rPr>
          <w:rFonts w:ascii="Times New Roman" w:eastAsia="Calibri" w:hAnsi="Times New Roman" w:cs="Times New Roman"/>
          <w:i/>
          <w:sz w:val="24"/>
          <w:szCs w:val="24"/>
        </w:rPr>
        <w:t>mixture design</w:t>
      </w:r>
      <w:r w:rsidRPr="00062E3F">
        <w:rPr>
          <w:rFonts w:ascii="Times New Roman" w:eastAsia="Calibri" w:hAnsi="Times New Roman" w:cs="Times New Roman"/>
          <w:sz w:val="24"/>
          <w:szCs w:val="24"/>
        </w:rPr>
        <w:t>.</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 xml:space="preserve">Ketika komponen-komponen campuran tunduk pada kendala bahwa mereka harus berjumlah satu, ada campuran desain standar untuk model standar pas, seperti </w:t>
      </w:r>
      <w:r w:rsidRPr="00062E3F">
        <w:rPr>
          <w:rFonts w:ascii="Times New Roman" w:eastAsia="Calibri" w:hAnsi="Times New Roman" w:cs="Times New Roman"/>
          <w:i/>
          <w:sz w:val="24"/>
          <w:szCs w:val="24"/>
        </w:rPr>
        <w:t>Simplex-Lattice Design</w:t>
      </w:r>
      <w:r w:rsidRPr="00062E3F">
        <w:rPr>
          <w:rFonts w:ascii="Times New Roman" w:eastAsia="Calibri" w:hAnsi="Times New Roman" w:cs="Times New Roman"/>
          <w:sz w:val="24"/>
          <w:szCs w:val="24"/>
        </w:rPr>
        <w:t xml:space="preserve"> dan </w:t>
      </w:r>
      <w:r w:rsidRPr="00062E3F">
        <w:rPr>
          <w:rFonts w:ascii="Times New Roman" w:eastAsia="Calibri" w:hAnsi="Times New Roman" w:cs="Times New Roman"/>
          <w:i/>
          <w:sz w:val="24"/>
          <w:szCs w:val="24"/>
        </w:rPr>
        <w:t>Simplex-Centroid Design</w:t>
      </w:r>
      <w:r w:rsidRPr="00062E3F">
        <w:rPr>
          <w:rFonts w:ascii="Times New Roman" w:eastAsia="Calibri" w:hAnsi="Times New Roman" w:cs="Times New Roman"/>
          <w:sz w:val="24"/>
          <w:szCs w:val="24"/>
        </w:rPr>
        <w:t>.</w:t>
      </w:r>
      <w:proofErr w:type="gramEnd"/>
      <w:r w:rsidRPr="00062E3F">
        <w:rPr>
          <w:rFonts w:ascii="Times New Roman" w:eastAsia="Calibri" w:hAnsi="Times New Roman" w:cs="Times New Roman"/>
          <w:sz w:val="24"/>
          <w:szCs w:val="24"/>
        </w:rPr>
        <w:t xml:space="preserve"> Ketika komponen campuran dibatasi pada kendala tambahan, seperti nilai maksimum atau minimum untuk setiap komponen, disebut sebagai </w:t>
      </w:r>
      <w:r w:rsidRPr="00062E3F">
        <w:rPr>
          <w:rFonts w:ascii="Times New Roman" w:eastAsia="Calibri" w:hAnsi="Times New Roman" w:cs="Times New Roman"/>
          <w:i/>
          <w:sz w:val="24"/>
          <w:szCs w:val="24"/>
        </w:rPr>
        <w:t>constrained mixture designs</w:t>
      </w:r>
      <w:r w:rsidRPr="00062E3F">
        <w:rPr>
          <w:rFonts w:ascii="Times New Roman" w:eastAsia="Calibri" w:hAnsi="Times New Roman" w:cs="Times New Roman"/>
          <w:sz w:val="24"/>
          <w:szCs w:val="24"/>
        </w:rPr>
        <w:t xml:space="preserve"> atau </w:t>
      </w:r>
      <w:r w:rsidRPr="00062E3F">
        <w:rPr>
          <w:rFonts w:ascii="Times New Roman" w:eastAsia="Calibri" w:hAnsi="Times New Roman" w:cs="Times New Roman"/>
          <w:i/>
          <w:sz w:val="24"/>
          <w:szCs w:val="24"/>
        </w:rPr>
        <w:t>Extreme-Vertices designs</w:t>
      </w:r>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Pengukuran respon diasumsikan hanya tergantung pada proporsi relatif komponen dalam campuran, bukan jumlah campuran.</w:t>
      </w:r>
      <w:proofErr w:type="gramEnd"/>
      <w:r w:rsidRPr="00062E3F">
        <w:rPr>
          <w:rFonts w:ascii="Times New Roman" w:eastAsia="Calibri" w:hAnsi="Times New Roman" w:cs="Times New Roman"/>
          <w:sz w:val="24"/>
          <w:szCs w:val="24"/>
        </w:rPr>
        <w:t xml:space="preserve"> Perbedaan utama antara </w:t>
      </w:r>
      <w:r w:rsidRPr="00062E3F">
        <w:rPr>
          <w:rFonts w:ascii="Times New Roman" w:eastAsia="Calibri" w:hAnsi="Times New Roman" w:cs="Times New Roman"/>
          <w:i/>
          <w:sz w:val="24"/>
          <w:szCs w:val="24"/>
        </w:rPr>
        <w:t>mixture design</w:t>
      </w:r>
      <w:r w:rsidRPr="00062E3F">
        <w:rPr>
          <w:rFonts w:ascii="Times New Roman" w:eastAsia="Calibri" w:hAnsi="Times New Roman" w:cs="Times New Roman"/>
          <w:sz w:val="24"/>
          <w:szCs w:val="24"/>
        </w:rPr>
        <w:t xml:space="preserve"> dan percobaan variabel independen adalah pembentuknya. Variabel input atau komponen bernilai non-negatif dalam jumlah proporsional campuran dan jika dinyatakan sebagai pecahan campuran, mereka harus berjumlah satu. </w:t>
      </w:r>
      <w:proofErr w:type="gramStart"/>
      <w:r w:rsidRPr="00062E3F">
        <w:rPr>
          <w:rFonts w:ascii="Times New Roman" w:eastAsia="Calibri" w:hAnsi="Times New Roman" w:cs="Times New Roman"/>
          <w:sz w:val="24"/>
          <w:szCs w:val="24"/>
        </w:rPr>
        <w:t>Jika karena alasan tertentu, jumlah proporsi komponen kurang dari satu, proporsi variabel dapat ditulis dalam pecahan skala sehingga jumlah fraksi diskala untuk satu.</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 xml:space="preserve">Dalam masalah campuran, tujuan dari penelitian ini adalah untuk memodelkan </w:t>
      </w:r>
      <w:r w:rsidRPr="00062E3F">
        <w:rPr>
          <w:rFonts w:ascii="Times New Roman" w:eastAsia="Calibri" w:hAnsi="Times New Roman" w:cs="Times New Roman"/>
          <w:sz w:val="24"/>
          <w:szCs w:val="24"/>
        </w:rPr>
        <w:lastRenderedPageBreak/>
        <w:t>campuran permukaan dengan beberapa bentuk persamaan matematika sehingga prediksi respon untuk setiap kombinasi komponen dapat dibuat secara empiris.</w:t>
      </w:r>
      <w:proofErr w:type="gramEnd"/>
    </w:p>
    <w:p w:rsidR="00062E3F" w:rsidRPr="00062E3F" w:rsidRDefault="00062E3F" w:rsidP="00B2079E">
      <w:pPr>
        <w:numPr>
          <w:ilvl w:val="1"/>
          <w:numId w:val="18"/>
        </w:numPr>
        <w:spacing w:before="120" w:after="0" w:line="360" w:lineRule="auto"/>
        <w:ind w:left="567" w:hanging="567"/>
        <w:jc w:val="both"/>
        <w:rPr>
          <w:rFonts w:ascii="Times New Roman" w:eastAsia="Calibri" w:hAnsi="Times New Roman" w:cs="Times New Roman"/>
          <w:i/>
          <w:sz w:val="24"/>
          <w:szCs w:val="24"/>
        </w:rPr>
      </w:pPr>
      <w:r w:rsidRPr="00062E3F">
        <w:rPr>
          <w:rFonts w:ascii="Times New Roman" w:eastAsia="Calibri" w:hAnsi="Times New Roman" w:cs="Times New Roman"/>
          <w:i/>
          <w:sz w:val="24"/>
          <w:szCs w:val="24"/>
        </w:rPr>
        <w:t>Taguchi Method</w:t>
      </w:r>
    </w:p>
    <w:p w:rsidR="00062E3F" w:rsidRPr="00062E3F" w:rsidRDefault="00062E3F" w:rsidP="00062E3F">
      <w:pPr>
        <w:spacing w:line="360" w:lineRule="auto"/>
        <w:ind w:firstLine="567"/>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Proses yang paling penting dari DOE adalah menentukan nilai-nilai variabel independen dimana sejumlah percobaan </w:t>
      </w:r>
      <w:proofErr w:type="gramStart"/>
      <w:r w:rsidRPr="00062E3F">
        <w:rPr>
          <w:rFonts w:ascii="Times New Roman" w:eastAsia="Calibri" w:hAnsi="Times New Roman" w:cs="Times New Roman"/>
          <w:sz w:val="24"/>
          <w:szCs w:val="24"/>
        </w:rPr>
        <w:t>akan</w:t>
      </w:r>
      <w:proofErr w:type="gramEnd"/>
      <w:r w:rsidRPr="00062E3F">
        <w:rPr>
          <w:rFonts w:ascii="Times New Roman" w:eastAsia="Calibri" w:hAnsi="Times New Roman" w:cs="Times New Roman"/>
          <w:sz w:val="24"/>
          <w:szCs w:val="24"/>
        </w:rPr>
        <w:t xml:space="preserve"> dilakukan. </w:t>
      </w:r>
      <w:proofErr w:type="gramStart"/>
      <w:r w:rsidRPr="00062E3F">
        <w:rPr>
          <w:rFonts w:ascii="Times New Roman" w:eastAsia="Calibri" w:hAnsi="Times New Roman" w:cs="Times New Roman"/>
          <w:sz w:val="24"/>
          <w:szCs w:val="24"/>
        </w:rPr>
        <w:t>Untuk tujuan itu, Taguchi melakukan pendekatan yang mengadopsi ide fundamental dari DOE sekaligus menyederhanakan standarisasi desain faktorial sehingga percobaan yang dilakukan dapat menghasilkan hasil yang lebih konsisten.</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Taguchi method dikembangkan oleh Dr. Genichi Taguchi, seorang konsultan manajemen kualitas dari Jepang.</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 xml:space="preserve">Taguchi method menunjukkan bagaimana statistik </w:t>
      </w:r>
      <w:r w:rsidRPr="00062E3F">
        <w:rPr>
          <w:rFonts w:ascii="Times New Roman" w:eastAsia="Calibri" w:hAnsi="Times New Roman" w:cs="Times New Roman"/>
          <w:i/>
          <w:sz w:val="24"/>
          <w:szCs w:val="24"/>
        </w:rPr>
        <w:t xml:space="preserve">Design of Experiment </w:t>
      </w:r>
      <w:r w:rsidRPr="00062E3F">
        <w:rPr>
          <w:rFonts w:ascii="Times New Roman" w:eastAsia="Calibri" w:hAnsi="Times New Roman" w:cs="Times New Roman"/>
          <w:sz w:val="24"/>
          <w:szCs w:val="24"/>
        </w:rPr>
        <w:t>(DOE) dapat membantu insinyur untuk mendesain dan membuat produk yang berkualitas tinggi dan berbiaya rendah.</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Taguchi method difokuskan pada pengeliminasian penyebab dari kualitas yang buruk dan variasi pada kinerja pembuatan produk.</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Teknik ini mempelajari pengaruh dari banyak faktor (variabel) pada karakteristik kualitas yang diinginkan dan paling ekonomis.</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Dengan mempelajari pengaruh tiap faktor pada hasil, kombinasi faktor terbaik dapat ditentukan.</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Taguchi method menggunakan tabel khusus yang dikenal sebagai “orthogonal array” (OA).</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Penggunaan tabel ini membuat desain eksperimen sangat mudah dan konsisten serta memerlukan jumlah eksperimen yang relatif lebih sedikit untuk mempelajari seluruh ruang parameter.</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Akibatnya, penghematan waktu, biaya, dan tenaga kerja dapat dicapai.</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Hasil eksperimen ini kemudian diubah menjadi rasio signal-to-noise (S/N Ratio).</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Taguchi merekomendasikan penggunaan rasio S/N untuk mengukur karakteristik kualitas yang menyimpang dari nilai-nilai yang diinginkan.</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Terdapat tiga kategori kualitas dalam analisis rasio S/N, yaitu smaller-the-better (STB), larger-the-better (LTB), dan nominal-the-better (NTB).</w:t>
      </w:r>
      <w:proofErr w:type="gramEnd"/>
      <w:r w:rsidRPr="00062E3F">
        <w:rPr>
          <w:rFonts w:ascii="Times New Roman" w:eastAsia="Calibri" w:hAnsi="Times New Roman" w:cs="Times New Roman"/>
          <w:sz w:val="24"/>
          <w:szCs w:val="24"/>
        </w:rPr>
        <w:t xml:space="preserve"> Rasio S/N untuk setiap tingkat parameter proses dihitung berdasarkan pada analisis rasio S/N. Terlepas dari ketiga kategori kualitas, semakin besar rasio S/N, maka semakin baik kualitasnya. Oleh karena itu, tingkat optimal dari parameter proses adalah tingkat dengan rasio S/N terbesar. Selanjutnya, analisis statistik varians (ANOVA) dilakukan untuk melihat parameter proses yang signifikan secara statistik. Dengan analisis rasio S/N dan ANOVA, kombinasi yang optimal dari parameter proses dapat diprediksi.</w:t>
      </w:r>
    </w:p>
    <w:p w:rsidR="00062E3F" w:rsidRPr="00072B6C" w:rsidRDefault="00062E3F" w:rsidP="00B90840">
      <w:pPr>
        <w:numPr>
          <w:ilvl w:val="1"/>
          <w:numId w:val="18"/>
        </w:numPr>
        <w:spacing w:after="0" w:line="360" w:lineRule="auto"/>
        <w:ind w:left="567" w:hanging="567"/>
        <w:jc w:val="both"/>
        <w:rPr>
          <w:rFonts w:ascii="Times New Roman" w:eastAsia="Calibri" w:hAnsi="Times New Roman" w:cs="Times New Roman"/>
          <w:i/>
          <w:sz w:val="24"/>
          <w:szCs w:val="24"/>
        </w:rPr>
      </w:pPr>
      <w:r w:rsidRPr="00072B6C">
        <w:rPr>
          <w:rFonts w:ascii="Times New Roman" w:eastAsia="Calibri" w:hAnsi="Times New Roman" w:cs="Times New Roman"/>
          <w:i/>
          <w:sz w:val="24"/>
          <w:szCs w:val="24"/>
        </w:rPr>
        <w:lastRenderedPageBreak/>
        <w:t>Response Surface Method</w:t>
      </w:r>
    </w:p>
    <w:p w:rsidR="00062E3F" w:rsidRPr="00062E3F" w:rsidRDefault="00062E3F" w:rsidP="00B90840">
      <w:pPr>
        <w:spacing w:before="240" w:after="360" w:line="360" w:lineRule="auto"/>
        <w:ind w:firstLine="567"/>
        <w:jc w:val="both"/>
        <w:rPr>
          <w:rFonts w:ascii="Times New Roman" w:eastAsia="Calibri" w:hAnsi="Times New Roman" w:cs="Times New Roman"/>
          <w:sz w:val="24"/>
          <w:szCs w:val="24"/>
        </w:rPr>
      </w:pPr>
      <w:r w:rsidRPr="00062E3F">
        <w:rPr>
          <w:rFonts w:ascii="Times New Roman" w:eastAsia="Calibri" w:hAnsi="Times New Roman" w:cs="Times New Roman"/>
          <w:i/>
          <w:sz w:val="24"/>
          <w:szCs w:val="24"/>
        </w:rPr>
        <w:t>Response Surface Method</w:t>
      </w:r>
      <w:r w:rsidRPr="00062E3F">
        <w:rPr>
          <w:rFonts w:ascii="Times New Roman" w:eastAsia="Calibri" w:hAnsi="Times New Roman" w:cs="Times New Roman"/>
          <w:sz w:val="24"/>
          <w:szCs w:val="24"/>
        </w:rPr>
        <w:t xml:space="preserve"> (RSM) adalah kumpulan teknik-teknik matematika dan statistik yang berguna untuk pemodelan dan analisis masalah dimana respon kepentingan dipengaruhi oleh beberapa variabel dengan tujuan untuk mengoptimalkan respon yang dihasilkan. </w:t>
      </w:r>
      <w:proofErr w:type="gramStart"/>
      <w:r w:rsidRPr="00062E3F">
        <w:rPr>
          <w:rFonts w:ascii="Times New Roman" w:eastAsia="Calibri" w:hAnsi="Times New Roman" w:cs="Times New Roman"/>
          <w:sz w:val="24"/>
          <w:szCs w:val="24"/>
        </w:rPr>
        <w:t>Misalnya, pertumbuhan tanaman dipengaruhi oleh jumlah tertentu air (x1) dan sinar matahari (x2).</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Tanaman itu dapat tumbuh di bawah kombinasi x1 dan x2 dimana air dan sinar matahari dapat bervariasi terus-menerus.</w:t>
      </w:r>
      <w:proofErr w:type="gramEnd"/>
      <w:r w:rsidRPr="00062E3F">
        <w:rPr>
          <w:rFonts w:ascii="Times New Roman" w:eastAsia="Calibri" w:hAnsi="Times New Roman" w:cs="Times New Roman"/>
          <w:sz w:val="24"/>
          <w:szCs w:val="24"/>
        </w:rPr>
        <w:t xml:space="preserve"> </w:t>
      </w:r>
      <w:proofErr w:type="gramStart"/>
      <w:r w:rsidRPr="00062E3F">
        <w:rPr>
          <w:rFonts w:ascii="Times New Roman" w:eastAsia="Calibri" w:hAnsi="Times New Roman" w:cs="Times New Roman"/>
          <w:sz w:val="24"/>
          <w:szCs w:val="24"/>
        </w:rPr>
        <w:t>Ketika kombinasi faktor bernilai kontinu, maka RSM ini berguna untuk mengembangkan, meningkatkan, dan mengoptimalkan variabel respon.</w:t>
      </w:r>
      <w:proofErr w:type="gramEnd"/>
      <w:r w:rsidRPr="00062E3F">
        <w:rPr>
          <w:rFonts w:ascii="Times New Roman" w:eastAsia="Calibri" w:hAnsi="Times New Roman" w:cs="Times New Roman"/>
          <w:sz w:val="24"/>
          <w:szCs w:val="24"/>
        </w:rPr>
        <w:t xml:space="preserve"> RSM menentukan pendekatan yang cocok untuk hubungan fungsional yang benar antara variabel respon, y, dan satu set variabel independen, x. Ketika hasil (surface) permukaan yang diperkirakan adalah perkiraan yang mendekati fungsi respon yang benar, hasilnya akan kurang lebih setara dengan analisis dari sistem yang sebenarnya. Tujuan akhir dari RSM adalah untuk menentukan level dan nilai faktor optimal dan untuk membentuk fungsi prediksi dalam sistem.</w:t>
      </w:r>
    </w:p>
    <w:bookmarkEnd w:id="1"/>
    <w:bookmarkEnd w:id="2"/>
    <w:bookmarkEnd w:id="3"/>
    <w:bookmarkEnd w:id="4"/>
    <w:bookmarkEnd w:id="5"/>
    <w:p w:rsidR="00062E3F" w:rsidRPr="00062E3F" w:rsidRDefault="00062E3F" w:rsidP="00B90840">
      <w:pPr>
        <w:numPr>
          <w:ilvl w:val="1"/>
          <w:numId w:val="15"/>
        </w:numPr>
        <w:spacing w:after="0" w:line="360" w:lineRule="auto"/>
        <w:ind w:left="567" w:hanging="567"/>
        <w:jc w:val="both"/>
        <w:rPr>
          <w:rFonts w:ascii="Times New Roman" w:eastAsia="Times New Roman" w:hAnsi="Times New Roman" w:cs="Times New Roman"/>
          <w:b/>
          <w:sz w:val="28"/>
          <w:szCs w:val="28"/>
          <w:lang w:val="sv-SE"/>
        </w:rPr>
      </w:pPr>
      <w:r w:rsidRPr="00062E3F">
        <w:rPr>
          <w:rFonts w:ascii="Times New Roman" w:eastAsia="Times New Roman" w:hAnsi="Times New Roman" w:cs="Times New Roman"/>
          <w:b/>
          <w:sz w:val="28"/>
          <w:szCs w:val="28"/>
          <w:lang w:val="sv-SE"/>
        </w:rPr>
        <w:t>Methode Eksperimen Taguchi</w:t>
      </w:r>
    </w:p>
    <w:p w:rsidR="00062E3F" w:rsidRPr="00062E3F" w:rsidRDefault="00062E3F" w:rsidP="00B90840">
      <w:pPr>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Metode Taguchi dicetuskan oleh Dr. Genechi Taguchi pada tahun 1949 saat mendapatkan tugas untuk memperbaiki sistem telekomunikasi di Jepang.</w:t>
      </w:r>
      <w:proofErr w:type="gramEnd"/>
      <w:r w:rsidRPr="00062E3F">
        <w:rPr>
          <w:rFonts w:ascii="Times New Roman" w:eastAsia="Times New Roman" w:hAnsi="Times New Roman" w:cs="Times New Roman"/>
          <w:sz w:val="24"/>
          <w:szCs w:val="24"/>
        </w:rPr>
        <w:t xml:space="preserve"> Walaupun penemuannya sudah lama namun metode ini merupakan metodologi baru dalam bidang teknik yang bertujuan untuk memperbaiki kualitas produk dan proses serta dalam dapat menekan biaya dan </w:t>
      </w:r>
      <w:r w:rsidRPr="00062E3F">
        <w:rPr>
          <w:rFonts w:ascii="Times New Roman" w:eastAsia="Times New Roman" w:hAnsi="Times New Roman" w:cs="Times New Roman"/>
          <w:i/>
          <w:iCs/>
          <w:sz w:val="24"/>
          <w:szCs w:val="24"/>
        </w:rPr>
        <w:t xml:space="preserve">resources </w:t>
      </w:r>
      <w:r w:rsidRPr="00062E3F">
        <w:rPr>
          <w:rFonts w:ascii="Times New Roman" w:eastAsia="Times New Roman" w:hAnsi="Times New Roman" w:cs="Times New Roman"/>
          <w:sz w:val="24"/>
          <w:szCs w:val="24"/>
        </w:rPr>
        <w:t xml:space="preserve">seminimal mungkin. </w:t>
      </w:r>
      <w:proofErr w:type="gramStart"/>
      <w:r w:rsidRPr="00062E3F">
        <w:rPr>
          <w:rFonts w:ascii="Times New Roman" w:eastAsia="Times New Roman" w:hAnsi="Times New Roman" w:cs="Times New Roman"/>
          <w:sz w:val="24"/>
          <w:szCs w:val="24"/>
        </w:rPr>
        <w:t xml:space="preserve">Sasaran metode Taguchi adalah menjadikan produk </w:t>
      </w:r>
      <w:r w:rsidRPr="00062E3F">
        <w:rPr>
          <w:rFonts w:ascii="Times New Roman" w:eastAsia="Times New Roman" w:hAnsi="Times New Roman" w:cs="Times New Roman"/>
          <w:i/>
          <w:iCs/>
          <w:sz w:val="24"/>
          <w:szCs w:val="24"/>
        </w:rPr>
        <w:t>robust</w:t>
      </w:r>
      <w:r w:rsidRPr="00062E3F">
        <w:rPr>
          <w:rFonts w:ascii="Times New Roman" w:eastAsia="Times New Roman" w:hAnsi="Times New Roman" w:cs="Times New Roman"/>
          <w:sz w:val="24"/>
          <w:szCs w:val="24"/>
        </w:rPr>
        <w:t xml:space="preserve"> terhadap </w:t>
      </w:r>
      <w:r w:rsidRPr="00062E3F">
        <w:rPr>
          <w:rFonts w:ascii="Times New Roman" w:eastAsia="Times New Roman" w:hAnsi="Times New Roman" w:cs="Times New Roman"/>
          <w:i/>
          <w:iCs/>
          <w:sz w:val="24"/>
          <w:szCs w:val="24"/>
        </w:rPr>
        <w:t>noise</w:t>
      </w:r>
      <w:r w:rsidRPr="00062E3F">
        <w:rPr>
          <w:rFonts w:ascii="Times New Roman" w:eastAsia="Times New Roman" w:hAnsi="Times New Roman" w:cs="Times New Roman"/>
          <w:sz w:val="24"/>
          <w:szCs w:val="24"/>
        </w:rPr>
        <w:t xml:space="preserve">, karena itu sering </w:t>
      </w:r>
      <w:r w:rsidRPr="00C72A97">
        <w:rPr>
          <w:rFonts w:ascii="Times New Roman" w:eastAsia="Times New Roman" w:hAnsi="Times New Roman" w:cs="Times New Roman"/>
          <w:color w:val="000000" w:themeColor="text1"/>
          <w:sz w:val="24"/>
          <w:szCs w:val="24"/>
        </w:rPr>
        <w:t xml:space="preserve">disebut sebagai </w:t>
      </w:r>
      <w:r w:rsidRPr="00C72A97">
        <w:rPr>
          <w:rFonts w:ascii="Times New Roman" w:eastAsia="Times New Roman" w:hAnsi="Times New Roman" w:cs="Times New Roman"/>
          <w:i/>
          <w:iCs/>
          <w:color w:val="000000" w:themeColor="text1"/>
          <w:sz w:val="24"/>
          <w:szCs w:val="24"/>
        </w:rPr>
        <w:t>Robust Design</w:t>
      </w:r>
      <w:r w:rsidRPr="00C72A97">
        <w:rPr>
          <w:rFonts w:ascii="Times New Roman" w:eastAsia="Times New Roman" w:hAnsi="Times New Roman" w:cs="Times New Roman"/>
          <w:color w:val="000000" w:themeColor="text1"/>
          <w:sz w:val="24"/>
          <w:szCs w:val="24"/>
        </w:rPr>
        <w:t>.</w:t>
      </w:r>
      <w:proofErr w:type="gramEnd"/>
      <w:r w:rsidRPr="00C72A97">
        <w:rPr>
          <w:rFonts w:ascii="Times New Roman" w:eastAsia="Times New Roman" w:hAnsi="Times New Roman" w:cs="Times New Roman"/>
          <w:color w:val="000000" w:themeColor="text1"/>
          <w:sz w:val="24"/>
          <w:szCs w:val="24"/>
        </w:rPr>
        <w:t xml:space="preserve"> </w:t>
      </w:r>
      <w:r w:rsidRPr="00C72A97">
        <w:rPr>
          <w:rFonts w:ascii="Times New Roman" w:eastAsia="Times New Roman" w:hAnsi="Times New Roman" w:cs="Times New Roman"/>
          <w:color w:val="000000" w:themeColor="text1"/>
          <w:sz w:val="24"/>
          <w:szCs w:val="24"/>
          <w:lang w:val="id-ID"/>
        </w:rPr>
        <w:t xml:space="preserve">Masalah umum </w:t>
      </w:r>
      <w:r w:rsidRPr="00C72A97">
        <w:rPr>
          <w:rFonts w:ascii="Times New Roman" w:eastAsia="Times New Roman" w:hAnsi="Times New Roman" w:cs="Times New Roman"/>
          <w:i/>
          <w:color w:val="000000" w:themeColor="text1"/>
          <w:sz w:val="24"/>
          <w:szCs w:val="24"/>
          <w:lang w:val="id-ID"/>
        </w:rPr>
        <w:t>R</w:t>
      </w:r>
      <w:r w:rsidRPr="00C72A97">
        <w:rPr>
          <w:rFonts w:ascii="Times New Roman" w:eastAsia="Times New Roman" w:hAnsi="Times New Roman" w:cs="Times New Roman"/>
          <w:i/>
          <w:color w:val="000000" w:themeColor="text1"/>
          <w:sz w:val="24"/>
          <w:szCs w:val="24"/>
        </w:rPr>
        <w:t xml:space="preserve">obust </w:t>
      </w:r>
      <w:r w:rsidRPr="00C72A97">
        <w:rPr>
          <w:rFonts w:ascii="Times New Roman" w:eastAsia="Times New Roman" w:hAnsi="Times New Roman" w:cs="Times New Roman"/>
          <w:i/>
          <w:color w:val="000000" w:themeColor="text1"/>
          <w:sz w:val="24"/>
          <w:szCs w:val="24"/>
          <w:lang w:val="id-ID"/>
        </w:rPr>
        <w:t>P</w:t>
      </w:r>
      <w:r w:rsidRPr="00C72A97">
        <w:rPr>
          <w:rFonts w:ascii="Times New Roman" w:eastAsia="Times New Roman" w:hAnsi="Times New Roman" w:cs="Times New Roman"/>
          <w:i/>
          <w:color w:val="000000" w:themeColor="text1"/>
          <w:sz w:val="24"/>
          <w:szCs w:val="24"/>
        </w:rPr>
        <w:t xml:space="preserve">arameter </w:t>
      </w:r>
      <w:r w:rsidRPr="00C72A97">
        <w:rPr>
          <w:rFonts w:ascii="Times New Roman" w:eastAsia="Times New Roman" w:hAnsi="Times New Roman" w:cs="Times New Roman"/>
          <w:i/>
          <w:color w:val="000000" w:themeColor="text1"/>
          <w:sz w:val="24"/>
          <w:szCs w:val="24"/>
          <w:lang w:val="id-ID"/>
        </w:rPr>
        <w:t>D</w:t>
      </w:r>
      <w:r w:rsidRPr="00C72A97">
        <w:rPr>
          <w:rFonts w:ascii="Times New Roman" w:eastAsia="Times New Roman" w:hAnsi="Times New Roman" w:cs="Times New Roman"/>
          <w:i/>
          <w:color w:val="000000" w:themeColor="text1"/>
          <w:sz w:val="24"/>
          <w:szCs w:val="24"/>
        </w:rPr>
        <w:t>esign</w:t>
      </w:r>
      <w:r w:rsidRPr="00C72A97">
        <w:rPr>
          <w:rFonts w:ascii="Times New Roman" w:eastAsia="Times New Roman" w:hAnsi="Times New Roman" w:cs="Times New Roman"/>
          <w:color w:val="000000" w:themeColor="text1"/>
          <w:sz w:val="24"/>
          <w:szCs w:val="24"/>
          <w:lang w:val="id-ID"/>
        </w:rPr>
        <w:t xml:space="preserve"> diperkenalkan</w:t>
      </w:r>
      <w:r w:rsidRPr="00C72A97">
        <w:rPr>
          <w:rFonts w:ascii="Times New Roman" w:eastAsia="Times New Roman" w:hAnsi="Times New Roman" w:cs="Times New Roman"/>
          <w:color w:val="000000" w:themeColor="text1"/>
          <w:sz w:val="24"/>
          <w:szCs w:val="24"/>
        </w:rPr>
        <w:t xml:space="preserve"> oleh Dr. Genechi Taguchi </w:t>
      </w:r>
      <w:r w:rsidRPr="00C72A97">
        <w:rPr>
          <w:rFonts w:ascii="Times New Roman" w:eastAsia="Times New Roman" w:hAnsi="Times New Roman" w:cs="Times New Roman"/>
          <w:color w:val="000000" w:themeColor="text1"/>
          <w:sz w:val="24"/>
          <w:szCs w:val="24"/>
          <w:lang w:val="id-ID"/>
        </w:rPr>
        <w:t xml:space="preserve">di Amerika Serikat pada </w:t>
      </w:r>
      <w:r w:rsidRPr="00C72A97">
        <w:rPr>
          <w:rFonts w:ascii="Times New Roman" w:eastAsia="Times New Roman" w:hAnsi="Times New Roman" w:cs="Times New Roman"/>
          <w:color w:val="000000" w:themeColor="text1"/>
          <w:sz w:val="24"/>
          <w:szCs w:val="24"/>
        </w:rPr>
        <w:t xml:space="preserve">tahun </w:t>
      </w:r>
      <w:r w:rsidRPr="00C72A97">
        <w:rPr>
          <w:rFonts w:ascii="Times New Roman" w:eastAsia="Times New Roman" w:hAnsi="Times New Roman" w:cs="Times New Roman"/>
          <w:color w:val="000000" w:themeColor="text1"/>
          <w:sz w:val="24"/>
          <w:szCs w:val="24"/>
          <w:lang w:val="id-ID"/>
        </w:rPr>
        <w:t>1980-an</w:t>
      </w:r>
      <w:r w:rsidRPr="00C72A97">
        <w:rPr>
          <w:rFonts w:ascii="Times New Roman" w:eastAsia="Times New Roman" w:hAnsi="Times New Roman" w:cs="Times New Roman"/>
          <w:color w:val="000000" w:themeColor="text1"/>
          <w:sz w:val="24"/>
          <w:szCs w:val="24"/>
        </w:rPr>
        <w:t xml:space="preserve">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{"citationItems":[{"id":"ITEM-1","itemData":{"author":[{"dropping-particle":"","family":"Montgomery","given":"Douglas C.","non-dropping-particle":"","parse-names":false,"suffix":""}],"id":"ITEM-1","issued":{"date-parts":[["2001"]]},"number-of-pages":"1-699","title":"Design And Analysis Of Experiments","type":"book"},"uris":["http://www.mendeley.com/documents/?uuid=019e61e6-191f-47f9-909b-21fdc9b72af1"]}],"mendeley":{"formattedCitation":"(Montgomery 2001)","plainTextFormattedCitation":"(Montgomery 2001)","previouslyFormattedCitation":"(Montgomery 2001)"},"properties":{"noteIndex":0},"schema":"https://github.com/citation-style-language/schema/raw/master/csl-citation.json"}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Montgomery 2001</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rPr>
        <w:t xml:space="preserve">. </w:t>
      </w:r>
      <w:proofErr w:type="gramStart"/>
      <w:r w:rsidRPr="00C72A97">
        <w:rPr>
          <w:rFonts w:ascii="Times New Roman" w:eastAsia="Calibri" w:hAnsi="Times New Roman" w:cs="Times New Roman"/>
          <w:color w:val="000000" w:themeColor="text1"/>
          <w:sz w:val="24"/>
          <w:szCs w:val="24"/>
        </w:rPr>
        <w:t>Metode Taguchi adalah metode statistik (probabilitas) yang dikembangkan untuk meningkatkan kualitas barang-barang manufaktur.</w:t>
      </w:r>
      <w:proofErr w:type="gramEnd"/>
      <w:r w:rsidRPr="00C72A97">
        <w:rPr>
          <w:rFonts w:ascii="Times New Roman" w:eastAsia="Calibri" w:hAnsi="Times New Roman" w:cs="Times New Roman"/>
          <w:color w:val="000000" w:themeColor="text1"/>
          <w:sz w:val="24"/>
          <w:szCs w:val="24"/>
        </w:rPr>
        <w:t xml:space="preserve"> Saat ini, Metode Taguchi telah digunakan di bidang bioteknologi, pemasaran, industri periklanan, perusahaan, dan lain-lain </w:t>
      </w:r>
      <w:r w:rsidRPr="00C72A97">
        <w:rPr>
          <w:rFonts w:ascii="Times New Roman" w:eastAsia="Calibri" w:hAnsi="Times New Roman" w:cs="Times New Roman"/>
          <w:color w:val="000000" w:themeColor="text1"/>
          <w:sz w:val="24"/>
          <w:szCs w:val="24"/>
        </w:rPr>
        <w:fldChar w:fldCharType="begin" w:fldLock="1"/>
      </w:r>
      <w:r w:rsidRPr="00C72A97">
        <w:rPr>
          <w:rFonts w:ascii="Times New Roman" w:eastAsia="Calibri" w:hAnsi="Times New Roman" w:cs="Times New Roman"/>
          <w:color w:val="000000" w:themeColor="text1"/>
          <w:sz w:val="24"/>
          <w:szCs w:val="24"/>
        </w:rPr>
        <w:instrText>ADDIN CSL_CITATION {"citationItems":[{"id":"ITEM-1","itemData":{"abstract":"Globalisasi merupakan faktor pendorong terjadinya persaingan di kalangan industri dan menyebabkan setiap industri berusaha untuk memenangkan persaingan. Salah satu cara yang dapat digunakan untuk mencapainya adalah dengan meningkatkan kualitas pelayanan konsumen, baik dalam bentuk barang maupun jasa. Design of Experiments (DOE) merupakan salah satu pendekatan statistik dalam metode kualitas yang diterapkan untuk meningkatkan kualitas pelayanan pada industri manufaktur dan jasa. Namun, paper ini hanya berfokus kepada 50 literatur yang membahas mengenai penerapan metode DOE pada berbagai macam industri manufaktur. Tujuannya adalah untuk menganalisis penerapan dan pengaruh DOE terhadap kualitas pelayanan di berbagai industri manufaktur, perbandingan aplikasi DOE yang diterapkan pada berbagai macam industri manufaktur serta kecenderungan metode DOE yang digunakan pada masing-masing jenis industri manufaktur. Dengan pembahasan dan analisis yang telah dilakukan pada paper ini, diharapkan dapat memberikan suatu pengetahuan melalui sebuah kesimpulan mengenai metode DOE yang cocok untuk digunakan sesuai dengan jenis industri manufaktur yang bersangkutan. Kata","author":[{"dropping-particle":"al","family":"Kemala D, Aninditha .","given":"et","non-dropping-particle":"","parse-names":false,"suffix":""}],"container-title":"Journal of the Franklin Institute","id":"ITEM-1","issue":"2","issued":{"date-parts":[["1998"]]},"page":"259-279","title":"Design Of Experiments Sebagai Salah Satu Pendekatan Peningkatan Kualitas Produk Di Industri manufaktur","type":"article-journal","volume":"335"},"uris":["http://www.mendeley.com/documents/?uuid=cbd5f2be-60c2-4ebc-9e33-aef7795c266b"]}],"mendeley":{"formattedCitation":"(Kemala D, Aninditha . 1998)","plainTextFormattedCitation":"(Kemala D, Aninditha . 1998)","previouslyFormattedCitation":"(Kemala D, Aninditha . 1998)"},"properties":{"noteIndex":0},"schema":"https://github.com/citation-style-language/schema/raw/master/csl-citation.json"}</w:instrText>
      </w:r>
      <w:r w:rsidRPr="00C72A97">
        <w:rPr>
          <w:rFonts w:ascii="Times New Roman" w:eastAsia="Calibri" w:hAnsi="Times New Roman" w:cs="Times New Roman"/>
          <w:color w:val="000000" w:themeColor="text1"/>
          <w:sz w:val="24"/>
          <w:szCs w:val="24"/>
        </w:rPr>
        <w:fldChar w:fldCharType="separate"/>
      </w:r>
      <w:r w:rsidRPr="00C72A97">
        <w:rPr>
          <w:rFonts w:ascii="Times New Roman" w:eastAsia="Calibri" w:hAnsi="Times New Roman" w:cs="Times New Roman"/>
          <w:noProof/>
          <w:color w:val="000000" w:themeColor="text1"/>
          <w:sz w:val="24"/>
          <w:szCs w:val="24"/>
        </w:rPr>
        <w:t>(</w:t>
      </w:r>
      <w:r w:rsidRPr="00C72A97">
        <w:rPr>
          <w:rFonts w:ascii="Times New Roman" w:eastAsia="Calibri" w:hAnsi="Times New Roman" w:cs="Times New Roman"/>
          <w:i/>
          <w:noProof/>
          <w:color w:val="000000" w:themeColor="text1"/>
          <w:sz w:val="24"/>
          <w:szCs w:val="24"/>
        </w:rPr>
        <w:t>Kemala D, Aninditha . 1998</w:t>
      </w:r>
      <w:r w:rsidRPr="00C72A97">
        <w:rPr>
          <w:rFonts w:ascii="Times New Roman" w:eastAsia="Calibri" w:hAnsi="Times New Roman" w:cs="Times New Roman"/>
          <w:noProof/>
          <w:color w:val="000000" w:themeColor="text1"/>
          <w:sz w:val="24"/>
          <w:szCs w:val="24"/>
        </w:rPr>
        <w:t>)</w:t>
      </w:r>
      <w:r w:rsidRPr="00C72A97">
        <w:rPr>
          <w:rFonts w:ascii="Times New Roman" w:eastAsia="Calibri" w:hAnsi="Times New Roman" w:cs="Times New Roman"/>
          <w:color w:val="000000" w:themeColor="text1"/>
          <w:sz w:val="24"/>
          <w:szCs w:val="24"/>
        </w:rPr>
        <w:fldChar w:fldCharType="end"/>
      </w:r>
      <w:r w:rsidRPr="00C72A97">
        <w:rPr>
          <w:rFonts w:ascii="Times New Roman" w:eastAsia="Calibri" w:hAnsi="Times New Roman" w:cs="Times New Roman"/>
          <w:color w:val="000000" w:themeColor="text1"/>
          <w:sz w:val="24"/>
          <w:szCs w:val="24"/>
        </w:rPr>
        <w:t>, untuk bidang teknik baru digunakan tahun 1987-an</w:t>
      </w:r>
      <w:r w:rsidRPr="00C72A97">
        <w:rPr>
          <w:rFonts w:ascii="Times New Roman" w:eastAsia="Times New Roman" w:hAnsi="Times New Roman" w:cs="Times New Roman"/>
          <w:color w:val="000000" w:themeColor="text1"/>
          <w:sz w:val="24"/>
          <w:szCs w:val="24"/>
        </w:rPr>
        <w:t xml:space="preserve">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{"citationItems":[{"id":"ITEM-1","itemData":{"author":[{"dropping-particle":"","family":"Roy","given":"Rajit K.","non-dropping-particle":"","parse-names":false,"suffix":""}],"id":"ITEM-1","issued":{"date-parts":[["2001"]]},"number-of-pages":"569","publisher":"A Wiley-Interscience Publication","title":"Design Of Experiments Using The Taguchi Approach","type":"book"},"uris":["http://www.mendeley.com/documents/?uuid=b9855a27-dfab-4eee-8b5d-49e0ef3c3344"]}],"mendeley":{"formattedCitation":"(Roy 2001)","plainTextFormattedCitation":"(Roy 2001)","previouslyFormattedCitation":"(Roy 2001)"},"properties":{"noteIndex":0},"schema":"https://github.com/citation-style-language/schema/raw/master/csl-citation.json"}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Roy 2001</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rPr>
        <w:t xml:space="preserve">. </w:t>
      </w:r>
      <w:proofErr w:type="gramStart"/>
      <w:r w:rsidRPr="00C72A97">
        <w:rPr>
          <w:rFonts w:ascii="Times New Roman" w:eastAsia="Times New Roman" w:hAnsi="Times New Roman" w:cs="Times New Roman"/>
          <w:color w:val="000000" w:themeColor="text1"/>
          <w:sz w:val="24"/>
          <w:szCs w:val="24"/>
        </w:rPr>
        <w:t xml:space="preserve">Definisi kualitas menurut Taguchi adalah kerugian </w:t>
      </w:r>
      <w:r w:rsidRPr="00062E3F">
        <w:rPr>
          <w:rFonts w:ascii="Times New Roman" w:eastAsia="Times New Roman" w:hAnsi="Times New Roman" w:cs="Times New Roman"/>
          <w:sz w:val="24"/>
          <w:szCs w:val="24"/>
        </w:rPr>
        <w:t xml:space="preserve">yang diterima oleh masyarakat sejak </w:t>
      </w:r>
      <w:r w:rsidRPr="00062E3F">
        <w:rPr>
          <w:rFonts w:ascii="Times New Roman" w:eastAsia="Times New Roman" w:hAnsi="Times New Roman" w:cs="Times New Roman"/>
          <w:sz w:val="24"/>
          <w:szCs w:val="24"/>
        </w:rPr>
        <w:lastRenderedPageBreak/>
        <w:t>produk tersebut dikirimkan.</w:t>
      </w:r>
      <w:proofErr w:type="gramEnd"/>
      <w:r w:rsidRPr="00062E3F">
        <w:rPr>
          <w:rFonts w:ascii="Times New Roman" w:eastAsia="Times New Roman" w:hAnsi="Times New Roman" w:cs="Times New Roman"/>
          <w:sz w:val="24"/>
          <w:szCs w:val="24"/>
        </w:rPr>
        <w:t xml:space="preserve"> Filosofi Taguchi terhadap kualitas terdiri dari 4 (empat) buah konsep, yaitu:</w:t>
      </w:r>
    </w:p>
    <w:p w:rsidR="00062E3F" w:rsidRPr="00062E3F" w:rsidRDefault="00062E3F" w:rsidP="00B2079E">
      <w:pPr>
        <w:numPr>
          <w:ilvl w:val="0"/>
          <w:numId w:val="16"/>
        </w:numPr>
        <w:tabs>
          <w:tab w:val="clear" w:pos="720"/>
        </w:tabs>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Kualitas didesain mulai dari awal proses tidak hanya pada proses inspeksi (off-line strategy) </w:t>
      </w:r>
    </w:p>
    <w:p w:rsidR="00062E3F" w:rsidRPr="00062E3F" w:rsidRDefault="00062E3F" w:rsidP="00B2079E">
      <w:pPr>
        <w:numPr>
          <w:ilvl w:val="0"/>
          <w:numId w:val="16"/>
        </w:numPr>
        <w:tabs>
          <w:tab w:val="clear" w:pos="720"/>
        </w:tabs>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Kualitas terbaik dicapai dengan meminimumkan deviasi dari target (Produk didesain tahan terhadap faktor lingkungan yang tak terkontrol : noise, temperatur, kelembaban) </w:t>
      </w:r>
    </w:p>
    <w:p w:rsidR="00062E3F" w:rsidRPr="00062E3F" w:rsidRDefault="00062E3F" w:rsidP="00B2079E">
      <w:pPr>
        <w:numPr>
          <w:ilvl w:val="0"/>
          <w:numId w:val="16"/>
        </w:numPr>
        <w:tabs>
          <w:tab w:val="clear" w:pos="720"/>
        </w:tabs>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Kualitas tidak hanya didasarkan performance (ukuran kapabilitas sebuah produk) atau karakteristik dari produk.</w:t>
      </w:r>
    </w:p>
    <w:p w:rsidR="00062E3F" w:rsidRPr="00062E3F" w:rsidRDefault="00062E3F" w:rsidP="00B2079E">
      <w:pPr>
        <w:numPr>
          <w:ilvl w:val="0"/>
          <w:numId w:val="16"/>
        </w:numPr>
        <w:tabs>
          <w:tab w:val="clear" w:pos="720"/>
        </w:tabs>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Biaya kualitas seharusnya diukur sebagai fungsi dari variasi performance produk dan kerugian harus diukur pada seluruh sistem.</w:t>
      </w:r>
    </w:p>
    <w:p w:rsidR="00062E3F" w:rsidRPr="00062E3F" w:rsidRDefault="00062E3F" w:rsidP="00B90840">
      <w:pPr>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Metode Taguchi merupakan </w:t>
      </w:r>
      <w:r w:rsidRPr="00062E3F">
        <w:rPr>
          <w:rFonts w:ascii="Times New Roman" w:eastAsia="Times New Roman" w:hAnsi="Times New Roman" w:cs="Times New Roman"/>
          <w:i/>
          <w:iCs/>
          <w:sz w:val="24"/>
          <w:szCs w:val="24"/>
        </w:rPr>
        <w:t>off-line quality control</w:t>
      </w:r>
      <w:r w:rsidRPr="00062E3F">
        <w:rPr>
          <w:rFonts w:ascii="Times New Roman" w:eastAsia="Times New Roman" w:hAnsi="Times New Roman" w:cs="Times New Roman"/>
          <w:sz w:val="24"/>
          <w:szCs w:val="24"/>
        </w:rPr>
        <w:t xml:space="preserve"> artinya pengendalian kualitas yang preventif, sebagai desain produk atau proses sebelum sampai pada produksi di tingkat </w:t>
      </w:r>
      <w:r w:rsidRPr="00062E3F">
        <w:rPr>
          <w:rFonts w:ascii="Times New Roman" w:eastAsia="Times New Roman" w:hAnsi="Times New Roman" w:cs="Times New Roman"/>
          <w:i/>
          <w:iCs/>
          <w:sz w:val="24"/>
          <w:szCs w:val="24"/>
        </w:rPr>
        <w:t>shop floor</w:t>
      </w:r>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i/>
          <w:iCs/>
          <w:sz w:val="24"/>
          <w:szCs w:val="24"/>
        </w:rPr>
        <w:t>Off-line</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i/>
          <w:iCs/>
          <w:sz w:val="24"/>
          <w:szCs w:val="24"/>
        </w:rPr>
        <w:t>quality control</w:t>
      </w:r>
      <w:r w:rsidRPr="00062E3F">
        <w:rPr>
          <w:rFonts w:ascii="Times New Roman" w:eastAsia="Times New Roman" w:hAnsi="Times New Roman" w:cs="Times New Roman"/>
          <w:sz w:val="24"/>
          <w:szCs w:val="24"/>
        </w:rPr>
        <w:t xml:space="preserve"> dilakukan pada saat awal dalam </w:t>
      </w:r>
      <w:r w:rsidRPr="00062E3F">
        <w:rPr>
          <w:rFonts w:ascii="Times New Roman" w:eastAsia="Times New Roman" w:hAnsi="Times New Roman" w:cs="Times New Roman"/>
          <w:i/>
          <w:iCs/>
          <w:sz w:val="24"/>
          <w:szCs w:val="24"/>
        </w:rPr>
        <w:t xml:space="preserve">life cycle product </w:t>
      </w:r>
      <w:r w:rsidRPr="00062E3F">
        <w:rPr>
          <w:rFonts w:ascii="Times New Roman" w:eastAsia="Times New Roman" w:hAnsi="Times New Roman" w:cs="Times New Roman"/>
          <w:sz w:val="24"/>
          <w:szCs w:val="24"/>
        </w:rPr>
        <w:t>yaitu perbaikan pada awal untuk menghasilkan produk (</w:t>
      </w:r>
      <w:r w:rsidRPr="00062E3F">
        <w:rPr>
          <w:rFonts w:ascii="Times New Roman" w:eastAsia="Times New Roman" w:hAnsi="Times New Roman" w:cs="Times New Roman"/>
          <w:i/>
          <w:iCs/>
          <w:sz w:val="24"/>
          <w:szCs w:val="24"/>
        </w:rPr>
        <w:t>to get right first time</w:t>
      </w:r>
      <w:r w:rsidRPr="00062E3F">
        <w:rPr>
          <w:rFonts w:ascii="Times New Roman" w:eastAsia="Times New Roman" w:hAnsi="Times New Roman" w:cs="Times New Roman"/>
          <w:sz w:val="24"/>
          <w:szCs w:val="24"/>
        </w:rPr>
        <w:t>).</w:t>
      </w:r>
      <w:proofErr w:type="gramEnd"/>
      <w:r w:rsidRPr="00062E3F">
        <w:rPr>
          <w:rFonts w:ascii="Times New Roman" w:eastAsia="Times New Roman" w:hAnsi="Times New Roman" w:cs="Times New Roman"/>
          <w:sz w:val="24"/>
          <w:szCs w:val="24"/>
        </w:rPr>
        <w:t xml:space="preserve"> Metode Taguchi ini dapat digunakan pada manajemen proyek sebagai bagian dari studi kelayakan, sehingga dari hasil perhitungannya dapat memberikan masukan kepada pemilik modal memutuskan apakah proyek tersebut dapat dilaksanakan atau tidak (</w:t>
      </w:r>
      <w:r w:rsidRPr="00062E3F">
        <w:rPr>
          <w:rFonts w:ascii="Times New Roman" w:eastAsia="Times New Roman" w:hAnsi="Times New Roman" w:cs="Times New Roman"/>
          <w:i/>
          <w:sz w:val="24"/>
          <w:szCs w:val="24"/>
        </w:rPr>
        <w:t>Go or No Go</w:t>
      </w:r>
      <w:r w:rsidRPr="00062E3F">
        <w:rPr>
          <w:rFonts w:ascii="Times New Roman" w:eastAsia="Times New Roman" w:hAnsi="Times New Roman" w:cs="Times New Roman"/>
          <w:sz w:val="24"/>
          <w:szCs w:val="24"/>
        </w:rPr>
        <w:t>). Kontribusi Taguchi pada kualitas adalah:</w:t>
      </w:r>
    </w:p>
    <w:p w:rsidR="00062E3F" w:rsidRPr="00062E3F" w:rsidRDefault="00062E3F" w:rsidP="00B90840">
      <w:pPr>
        <w:numPr>
          <w:ilvl w:val="0"/>
          <w:numId w:val="17"/>
        </w:numPr>
        <w:tabs>
          <w:tab w:val="clear" w:pos="720"/>
        </w:tabs>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bCs/>
          <w:i/>
          <w:iCs/>
          <w:sz w:val="24"/>
          <w:szCs w:val="24"/>
        </w:rPr>
        <w:t xml:space="preserve">Loss </w:t>
      </w:r>
      <w:proofErr w:type="gramStart"/>
      <w:r w:rsidRPr="00062E3F">
        <w:rPr>
          <w:rFonts w:ascii="Times New Roman" w:eastAsia="Times New Roman" w:hAnsi="Times New Roman" w:cs="Times New Roman"/>
          <w:bCs/>
          <w:i/>
          <w:iCs/>
          <w:sz w:val="24"/>
          <w:szCs w:val="24"/>
        </w:rPr>
        <w:t>Function :</w:t>
      </w:r>
      <w:proofErr w:type="gramEnd"/>
      <w:r w:rsidRPr="00062E3F">
        <w:rPr>
          <w:rFonts w:ascii="Times New Roman" w:eastAsia="Times New Roman" w:hAnsi="Times New Roman" w:cs="Times New Roman"/>
          <w:b/>
          <w:bCs/>
          <w:i/>
          <w:iCs/>
          <w:sz w:val="24"/>
          <w:szCs w:val="24"/>
        </w:rPr>
        <w:t xml:space="preserve"> </w:t>
      </w:r>
      <w:r w:rsidRPr="00062E3F">
        <w:rPr>
          <w:rFonts w:ascii="Times New Roman" w:eastAsia="Times New Roman" w:hAnsi="Times New Roman" w:cs="Times New Roman"/>
          <w:sz w:val="24"/>
          <w:szCs w:val="24"/>
        </w:rPr>
        <w:t>Merupakan fungsi kerugian yang ditanggung oleh masyarakat (produsen dan  konsumen) akibat kualitas yang dihasilkan. Bagi produsen yaitu dengan timbulnya biaya kualitas sedangkan bagi konsumen adalah adanya ketidakpuasan atau kecewa atas produk yang dibeli atau dikonsumsi karena kualitas yang jelek.</w:t>
      </w:r>
    </w:p>
    <w:p w:rsidR="00062E3F" w:rsidRPr="00062E3F" w:rsidRDefault="00062E3F" w:rsidP="00B90840">
      <w:pPr>
        <w:numPr>
          <w:ilvl w:val="0"/>
          <w:numId w:val="17"/>
        </w:numPr>
        <w:tabs>
          <w:tab w:val="clear" w:pos="720"/>
        </w:tabs>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bCs/>
          <w:i/>
          <w:iCs/>
          <w:sz w:val="24"/>
          <w:szCs w:val="24"/>
        </w:rPr>
        <w:t xml:space="preserve">Orthogonal </w:t>
      </w:r>
      <w:proofErr w:type="gramStart"/>
      <w:r w:rsidRPr="00062E3F">
        <w:rPr>
          <w:rFonts w:ascii="Times New Roman" w:eastAsia="Times New Roman" w:hAnsi="Times New Roman" w:cs="Times New Roman"/>
          <w:bCs/>
          <w:i/>
          <w:iCs/>
          <w:sz w:val="24"/>
          <w:szCs w:val="24"/>
        </w:rPr>
        <w:t>Array :</w:t>
      </w:r>
      <w:proofErr w:type="gramEnd"/>
      <w:r w:rsidRPr="00062E3F">
        <w:rPr>
          <w:rFonts w:ascii="Times New Roman" w:eastAsia="Times New Roman" w:hAnsi="Times New Roman" w:cs="Times New Roman"/>
          <w:b/>
          <w:bCs/>
          <w:i/>
          <w:iCs/>
          <w:sz w:val="24"/>
          <w:szCs w:val="24"/>
        </w:rPr>
        <w:t xml:space="preserve"> </w:t>
      </w:r>
      <w:r w:rsidRPr="00062E3F">
        <w:rPr>
          <w:rFonts w:ascii="Times New Roman" w:eastAsia="Times New Roman" w:hAnsi="Times New Roman" w:cs="Times New Roman"/>
          <w:i/>
          <w:iCs/>
          <w:sz w:val="24"/>
          <w:szCs w:val="24"/>
        </w:rPr>
        <w:t xml:space="preserve">Orthogonal array </w:t>
      </w:r>
      <w:r w:rsidRPr="00062E3F">
        <w:rPr>
          <w:rFonts w:ascii="Times New Roman" w:eastAsia="Times New Roman" w:hAnsi="Times New Roman" w:cs="Times New Roman"/>
          <w:sz w:val="24"/>
          <w:szCs w:val="24"/>
        </w:rPr>
        <w:t xml:space="preserve">digunakan untuk mendesain percobaan yang efisisen dan digunakan untuk menganalisis data percobaan. Ortogonal array digunakan untuk menentukan jumlah eksperimen minimal yang dapat memberi informasi sebanyak mungkin semua faktor yang mempengaruhi parameter. Bagian terpenting dari </w:t>
      </w:r>
      <w:r w:rsidRPr="00062E3F">
        <w:rPr>
          <w:rFonts w:ascii="Times New Roman" w:eastAsia="Times New Roman" w:hAnsi="Times New Roman" w:cs="Times New Roman"/>
          <w:i/>
          <w:iCs/>
          <w:sz w:val="24"/>
          <w:szCs w:val="24"/>
        </w:rPr>
        <w:t xml:space="preserve">orthogonal array </w:t>
      </w:r>
      <w:r w:rsidRPr="00062E3F">
        <w:rPr>
          <w:rFonts w:ascii="Times New Roman" w:eastAsia="Times New Roman" w:hAnsi="Times New Roman" w:cs="Times New Roman"/>
          <w:sz w:val="24"/>
          <w:szCs w:val="24"/>
        </w:rPr>
        <w:t>terletak pada pemilihan kombinasi level dari variable-variabel input untuk masing-masing eksperimen.</w:t>
      </w:r>
    </w:p>
    <w:p w:rsidR="00062E3F" w:rsidRPr="00062E3F" w:rsidRDefault="00062E3F" w:rsidP="00B90840">
      <w:pPr>
        <w:numPr>
          <w:ilvl w:val="0"/>
          <w:numId w:val="17"/>
        </w:numPr>
        <w:tabs>
          <w:tab w:val="clear" w:pos="720"/>
        </w:tabs>
        <w:spacing w:before="240" w:after="360" w:line="360" w:lineRule="auto"/>
        <w:ind w:left="567" w:hanging="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bCs/>
          <w:i/>
          <w:iCs/>
          <w:sz w:val="24"/>
          <w:szCs w:val="24"/>
        </w:rPr>
        <w:lastRenderedPageBreak/>
        <w:t>Robustness :</w:t>
      </w:r>
      <w:proofErr w:type="gramEnd"/>
      <w:r w:rsidRPr="00062E3F">
        <w:rPr>
          <w:rFonts w:ascii="Times New Roman" w:eastAsia="Times New Roman" w:hAnsi="Times New Roman" w:cs="Times New Roman"/>
          <w:b/>
          <w:bCs/>
          <w:i/>
          <w:iCs/>
          <w:sz w:val="24"/>
          <w:szCs w:val="24"/>
        </w:rPr>
        <w:t xml:space="preserve"> </w:t>
      </w:r>
      <w:r w:rsidRPr="00062E3F">
        <w:rPr>
          <w:rFonts w:ascii="Times New Roman" w:eastAsia="Times New Roman" w:hAnsi="Times New Roman" w:cs="Times New Roman"/>
          <w:sz w:val="24"/>
          <w:szCs w:val="24"/>
        </w:rPr>
        <w:t>Meminimasi sensitivitas sistem terhadap sumber-sumber variasi.</w:t>
      </w:r>
    </w:p>
    <w:p w:rsidR="00062E3F" w:rsidRPr="00062E3F" w:rsidRDefault="00062E3F" w:rsidP="00B90840">
      <w:pPr>
        <w:autoSpaceDE w:val="0"/>
        <w:autoSpaceDN w:val="0"/>
        <w:adjustRightInd w:val="0"/>
        <w:spacing w:after="0" w:line="360" w:lineRule="auto"/>
        <w:rPr>
          <w:rFonts w:ascii="Times New Roman" w:eastAsia="Times New Roman" w:hAnsi="Times New Roman" w:cs="Times New Roman"/>
          <w:color w:val="000000"/>
          <w:sz w:val="24"/>
          <w:szCs w:val="24"/>
        </w:rPr>
      </w:pPr>
      <w:r w:rsidRPr="00062E3F">
        <w:rPr>
          <w:rFonts w:ascii="Times New Roman" w:eastAsia="Times New Roman" w:hAnsi="Times New Roman" w:cs="Times New Roman"/>
          <w:bCs/>
          <w:color w:val="000000"/>
          <w:sz w:val="24"/>
          <w:szCs w:val="24"/>
        </w:rPr>
        <w:t xml:space="preserve">2.5.1 Proses Perancangan Parameter </w:t>
      </w:r>
    </w:p>
    <w:p w:rsidR="00062E3F" w:rsidRPr="00062E3F" w:rsidRDefault="00062E3F" w:rsidP="00B90840">
      <w:pPr>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color w:val="000000"/>
          <w:sz w:val="24"/>
          <w:szCs w:val="24"/>
        </w:rPr>
        <w:t>Dalam perancangan klasik menganggap bahwa semua faktor sebagai penyebab variasi.</w:t>
      </w:r>
      <w:proofErr w:type="gramEnd"/>
      <w:r w:rsidRPr="00062E3F">
        <w:rPr>
          <w:rFonts w:ascii="Times New Roman" w:eastAsia="Times New Roman" w:hAnsi="Times New Roman" w:cs="Times New Roman"/>
          <w:color w:val="000000"/>
          <w:sz w:val="24"/>
          <w:szCs w:val="24"/>
        </w:rPr>
        <w:t xml:space="preserve"> </w:t>
      </w:r>
      <w:proofErr w:type="gramStart"/>
      <w:r w:rsidRPr="00062E3F">
        <w:rPr>
          <w:rFonts w:ascii="Times New Roman" w:eastAsia="Times New Roman" w:hAnsi="Times New Roman" w:cs="Times New Roman"/>
          <w:color w:val="000000"/>
          <w:sz w:val="24"/>
          <w:szCs w:val="24"/>
        </w:rPr>
        <w:t>Jika faktor-faktor tersebut dikendalikan atau dihilangkan maka variasi dapat dikurangi sehingga kualitas meningkat.</w:t>
      </w:r>
      <w:proofErr w:type="gramEnd"/>
      <w:r w:rsidRPr="00062E3F">
        <w:rPr>
          <w:rFonts w:ascii="Times New Roman" w:eastAsia="Times New Roman" w:hAnsi="Times New Roman" w:cs="Times New Roman"/>
          <w:color w:val="000000"/>
          <w:sz w:val="24"/>
          <w:szCs w:val="24"/>
        </w:rPr>
        <w:t xml:space="preserve"> Tetapi tidak semua faktor yang berpengaruh dapat dikendalikan tanpa mengeluarkan </w:t>
      </w:r>
      <w:r w:rsidRPr="00062E3F">
        <w:rPr>
          <w:rFonts w:ascii="Times New Roman" w:eastAsia="Times New Roman" w:hAnsi="Times New Roman" w:cs="Times New Roman"/>
          <w:sz w:val="24"/>
          <w:szCs w:val="24"/>
        </w:rPr>
        <w:t xml:space="preserve">biaya, sehingga diperlukan pendekatan lain untuk meningkatkan kualitas. </w:t>
      </w:r>
      <w:proofErr w:type="gramStart"/>
      <w:r w:rsidRPr="00062E3F">
        <w:rPr>
          <w:rFonts w:ascii="Times New Roman" w:eastAsia="Times New Roman" w:hAnsi="Times New Roman" w:cs="Times New Roman"/>
          <w:sz w:val="24"/>
          <w:szCs w:val="24"/>
        </w:rPr>
        <w:t>Pendekatan yang digunakan oleh Taguchi dinamakan perancangan parameter.</w:t>
      </w:r>
      <w:proofErr w:type="gramEnd"/>
      <w:r w:rsidRPr="00062E3F">
        <w:rPr>
          <w:rFonts w:ascii="Times New Roman" w:eastAsia="Times New Roman" w:hAnsi="Times New Roman" w:cs="Times New Roman"/>
          <w:sz w:val="24"/>
          <w:szCs w:val="24"/>
        </w:rPr>
        <w:t xml:space="preserve"> Taguchi membagi upaya untuk meningkatkan kualitas atas tiga hal, </w:t>
      </w:r>
      <w:proofErr w:type="gramStart"/>
      <w:r w:rsidRPr="00062E3F">
        <w:rPr>
          <w:rFonts w:ascii="Times New Roman" w:eastAsia="Times New Roman" w:hAnsi="Times New Roman" w:cs="Times New Roman"/>
          <w:sz w:val="24"/>
          <w:szCs w:val="24"/>
        </w:rPr>
        <w:t>yaitu :</w:t>
      </w:r>
      <w:proofErr w:type="gramEnd"/>
    </w:p>
    <w:p w:rsidR="00062E3F" w:rsidRPr="00062E3F" w:rsidRDefault="00062E3F" w:rsidP="00B90840">
      <w:pPr>
        <w:numPr>
          <w:ilvl w:val="0"/>
          <w:numId w:val="20"/>
        </w:num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Perancangan Sistem</w:t>
      </w:r>
    </w:p>
    <w:p w:rsidR="00062E3F" w:rsidRPr="00062E3F" w:rsidRDefault="00062E3F" w:rsidP="00B90840">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Yaitu upaya di mana konsep-konsep, ide-ide, metode baru dan lainnya di munculkan untuk member peningkatan produk.</w:t>
      </w:r>
      <w:proofErr w:type="gramEnd"/>
    </w:p>
    <w:p w:rsidR="00062E3F" w:rsidRPr="00062E3F" w:rsidRDefault="00062E3F" w:rsidP="00B2079E">
      <w:pPr>
        <w:numPr>
          <w:ilvl w:val="0"/>
          <w:numId w:val="20"/>
        </w:numPr>
        <w:autoSpaceDE w:val="0"/>
        <w:autoSpaceDN w:val="0"/>
        <w:adjustRightInd w:val="0"/>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Perancangan Parameter</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Digunakan untuk mencegah terjadi variabilitas, di mana parameter-parameter ditentukan untuk menghasilkan performansi yang baik.</w:t>
      </w:r>
      <w:proofErr w:type="gramEnd"/>
    </w:p>
    <w:p w:rsidR="00062E3F" w:rsidRPr="00062E3F" w:rsidRDefault="00062E3F" w:rsidP="00B2079E">
      <w:pPr>
        <w:numPr>
          <w:ilvl w:val="0"/>
          <w:numId w:val="20"/>
        </w:numPr>
        <w:autoSpaceDE w:val="0"/>
        <w:autoSpaceDN w:val="0"/>
        <w:adjustRightInd w:val="0"/>
        <w:spacing w:before="120"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Perancangan Toleransi</w:t>
      </w:r>
    </w:p>
    <w:p w:rsidR="00062E3F" w:rsidRPr="00062E3F" w:rsidRDefault="00062E3F" w:rsidP="00B90840">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Perancangan ini, kualitas ditingkatkan dengan mengetatkan toleransi pada parameter produk atau proses untuk mengurangi terjadinya variabilitas pada performansi produk.</w:t>
      </w:r>
    </w:p>
    <w:p w:rsidR="00062E3F" w:rsidRPr="00C72A97" w:rsidRDefault="00062E3F" w:rsidP="00B90840">
      <w:pPr>
        <w:autoSpaceDE w:val="0"/>
        <w:autoSpaceDN w:val="0"/>
        <w:adjustRightInd w:val="0"/>
        <w:spacing w:before="120"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sz w:val="24"/>
          <w:szCs w:val="24"/>
        </w:rPr>
        <w:t xml:space="preserve">Hal penting dalam proses ini adalah membangkitkan informasi tentang bagaimana rancangan parameter yang berbeda mempengaruhi unjuk kerja di bawah kondisi </w:t>
      </w:r>
      <w:r w:rsidRPr="00C72A97">
        <w:rPr>
          <w:rFonts w:ascii="Times New Roman" w:eastAsia="Times New Roman" w:hAnsi="Times New Roman" w:cs="Times New Roman"/>
          <w:color w:val="000000" w:themeColor="text1"/>
          <w:sz w:val="24"/>
          <w:szCs w:val="24"/>
        </w:rPr>
        <w:t xml:space="preserve">penggunaan yang berbeda. Langkah-langkah dalam perancangan parameter ini adalah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{"citationItems":[{"id":"ITEM-1","itemData":{"author":[{"dropping-particle":"","family":"Kusuma","given":"Gideon H","non-dropping-particle":"","parse-names":false,"suffix":""},{"dropping-particle":"","family":"Teknik","given":"Dosen Fakultas","non-dropping-particle":"","parse-names":false,"suffix":""},{"dropping-particle":"","family":"Sipil","given":"Jurusan Teknik","non-dropping-particle":"","parse-names":false,"suffix":""},{"dropping-particle":"","family":"Petra","given":"Universitas Kristen","non-dropping-particle":"","parse-names":false,"suffix":""},{"dropping-particle":"","family":"Teknik","given":"Fakultas","non-dropping-particle":"","parse-names":false,"suffix":""},{"dropping-particle":"","family":"Teknik","given":"Jurusan","non-dropping-particle":"","parse-names":false,"suffix":""},{"dropping-particle":"","family":"Petra","given":"Universitas Kristen","non-dropping-particle":"","parse-names":false,"suffix":""},{"dropping-particle":"","family":"Cahyono","given":"H","non-dropping-particle":"","parse-names":false,"suffix":""}],"id":"ITEM-1","issue":"1","issued":{"date-parts":[["0"]]},"page":"59-64","title":"Spun-Pile Dengan Menggunakan Metode Taguchi","type":"article-journal","volume":"2"},"uris":["http://www.mendeley.com/documents/?uuid=0fb7d1d5-e0ce-4400-bf8d-7d6c2623d84f"]}],"mendeley":{"formattedCitation":"(Kusuma et al.)","plainTextFormattedCitation":"(Kusuma et al.)","previouslyFormattedCitation":"(Kusuma et al.)"},"properties":{"noteIndex":0},"schema":"https://github.com/citation-style-language/schema/raw/master/csl-citation.json"}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Kusuma et al.</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rPr>
        <w:t xml:space="preserve"> :</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C72A97">
        <w:rPr>
          <w:rFonts w:ascii="Times New Roman" w:eastAsia="Times New Roman" w:hAnsi="Times New Roman" w:cs="Times New Roman"/>
          <w:color w:val="000000" w:themeColor="text1"/>
          <w:sz w:val="24"/>
          <w:szCs w:val="24"/>
        </w:rPr>
        <w:t xml:space="preserve">1. </w:t>
      </w:r>
      <w:r w:rsidRPr="00C72A97">
        <w:rPr>
          <w:rFonts w:ascii="Times New Roman" w:eastAsia="Times New Roman" w:hAnsi="Times New Roman" w:cs="Times New Roman"/>
          <w:color w:val="000000" w:themeColor="text1"/>
          <w:sz w:val="24"/>
          <w:szCs w:val="24"/>
        </w:rPr>
        <w:tab/>
        <w:t xml:space="preserve">Mengenali </w:t>
      </w:r>
      <w:r w:rsidRPr="00062E3F">
        <w:rPr>
          <w:rFonts w:ascii="Times New Roman" w:eastAsia="Times New Roman" w:hAnsi="Times New Roman" w:cs="Times New Roman"/>
          <w:sz w:val="24"/>
          <w:szCs w:val="24"/>
        </w:rPr>
        <w:t>fungsi utama, efek samping dan jenis kerusakan.</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2. </w:t>
      </w:r>
      <w:r w:rsidRPr="00062E3F">
        <w:rPr>
          <w:rFonts w:ascii="Times New Roman" w:eastAsia="Times New Roman" w:hAnsi="Times New Roman" w:cs="Times New Roman"/>
          <w:sz w:val="24"/>
          <w:szCs w:val="24"/>
        </w:rPr>
        <w:tab/>
        <w:t>Mengenali derau-derau</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3. </w:t>
      </w:r>
      <w:r w:rsidRPr="00062E3F">
        <w:rPr>
          <w:rFonts w:ascii="Times New Roman" w:eastAsia="Times New Roman" w:hAnsi="Times New Roman" w:cs="Times New Roman"/>
          <w:sz w:val="24"/>
          <w:szCs w:val="24"/>
        </w:rPr>
        <w:tab/>
        <w:t xml:space="preserve">Mengenali karakteristik mutu yang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diamati dan fungsi-fungsi obyektif yang akan dioptimumkan.</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4. </w:t>
      </w:r>
      <w:r w:rsidRPr="00062E3F">
        <w:rPr>
          <w:rFonts w:ascii="Times New Roman" w:eastAsia="Times New Roman" w:hAnsi="Times New Roman" w:cs="Times New Roman"/>
          <w:sz w:val="24"/>
          <w:szCs w:val="24"/>
        </w:rPr>
        <w:tab/>
        <w:t>Mengenali faktor-faktor kendali dan perubahan-perubahan nilainya.</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5. </w:t>
      </w:r>
      <w:r w:rsidRPr="00062E3F">
        <w:rPr>
          <w:rFonts w:ascii="Times New Roman" w:eastAsia="Times New Roman" w:hAnsi="Times New Roman" w:cs="Times New Roman"/>
          <w:sz w:val="24"/>
          <w:szCs w:val="24"/>
        </w:rPr>
        <w:tab/>
        <w:t>Mengenali matrik eksperimen dan selanjutnya dipilih matrik ortogonal yang sesuai.</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lastRenderedPageBreak/>
        <w:t xml:space="preserve">6. </w:t>
      </w:r>
      <w:r w:rsidRPr="00062E3F">
        <w:rPr>
          <w:rFonts w:ascii="Times New Roman" w:eastAsia="Times New Roman" w:hAnsi="Times New Roman" w:cs="Times New Roman"/>
          <w:sz w:val="24"/>
          <w:szCs w:val="24"/>
        </w:rPr>
        <w:tab/>
        <w:t>Eksperimen berdasarkan perancangan di langkah 5 untuk memperoleh data.</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7. </w:t>
      </w:r>
      <w:r w:rsidRPr="00062E3F">
        <w:rPr>
          <w:rFonts w:ascii="Times New Roman" w:eastAsia="Times New Roman" w:hAnsi="Times New Roman" w:cs="Times New Roman"/>
          <w:sz w:val="24"/>
          <w:szCs w:val="24"/>
        </w:rPr>
        <w:tab/>
        <w:t>Analisa data, penentuan level optimum dari faktor kendali.</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8. </w:t>
      </w:r>
      <w:r w:rsidRPr="00062E3F">
        <w:rPr>
          <w:rFonts w:ascii="Times New Roman" w:eastAsia="Times New Roman" w:hAnsi="Times New Roman" w:cs="Times New Roman"/>
          <w:sz w:val="24"/>
          <w:szCs w:val="24"/>
        </w:rPr>
        <w:tab/>
        <w:t>Pemrosesan nilai-nilai parameter terbaik guna mendapatkan rancangan usulan.</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9. </w:t>
      </w:r>
      <w:r w:rsidRPr="00062E3F">
        <w:rPr>
          <w:rFonts w:ascii="Times New Roman" w:eastAsia="Times New Roman" w:hAnsi="Times New Roman" w:cs="Times New Roman"/>
          <w:sz w:val="24"/>
          <w:szCs w:val="24"/>
        </w:rPr>
        <w:tab/>
        <w:t>Membuat perbandingan untuk mendapatkan hasil yang paling maksimal.</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10. </w:t>
      </w:r>
      <w:r w:rsidRPr="00062E3F">
        <w:rPr>
          <w:rFonts w:ascii="Times New Roman" w:eastAsia="Times New Roman" w:hAnsi="Times New Roman" w:cs="Times New Roman"/>
          <w:sz w:val="24"/>
          <w:szCs w:val="24"/>
        </w:rPr>
        <w:tab/>
        <w:t>Membandingkan mutu proses yang baru dengan proses yang lama.</w:t>
      </w:r>
    </w:p>
    <w:p w:rsidR="00062E3F" w:rsidRPr="00062E3F" w:rsidRDefault="00062E3F" w:rsidP="00062E3F">
      <w:pPr>
        <w:autoSpaceDE w:val="0"/>
        <w:autoSpaceDN w:val="0"/>
        <w:adjustRightInd w:val="0"/>
        <w:spacing w:after="0" w:line="360" w:lineRule="auto"/>
        <w:ind w:left="720"/>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bCs/>
          <w:sz w:val="24"/>
          <w:szCs w:val="24"/>
        </w:rPr>
      </w:pPr>
      <w:r w:rsidRPr="00062E3F">
        <w:rPr>
          <w:rFonts w:ascii="Times New Roman" w:eastAsia="Times New Roman" w:hAnsi="Times New Roman" w:cs="Times New Roman"/>
          <w:bCs/>
          <w:sz w:val="24"/>
          <w:szCs w:val="24"/>
        </w:rPr>
        <w:t>2.5.2 Ratio Signal Terhadap Noise (S/N Ratio)</w:t>
      </w:r>
    </w:p>
    <w:p w:rsidR="00062E3F" w:rsidRPr="00C72A97" w:rsidRDefault="00062E3F" w:rsidP="00062E3F">
      <w:pPr>
        <w:autoSpaceDE w:val="0"/>
        <w:autoSpaceDN w:val="0"/>
        <w:adjustRightInd w:val="0"/>
        <w:spacing w:after="0" w:line="360" w:lineRule="auto"/>
        <w:ind w:firstLine="567"/>
        <w:jc w:val="both"/>
        <w:rPr>
          <w:rFonts w:ascii="Calibri" w:eastAsia="Times New Roman" w:hAnsi="Calibri" w:cs="Calibri"/>
          <w:color w:val="000000" w:themeColor="text1"/>
        </w:rPr>
      </w:pPr>
      <w:proofErr w:type="gramStart"/>
      <w:r w:rsidRPr="00062E3F">
        <w:rPr>
          <w:rFonts w:ascii="Times New Roman" w:eastAsia="Times New Roman" w:hAnsi="Times New Roman" w:cs="Times New Roman"/>
          <w:sz w:val="24"/>
          <w:szCs w:val="24"/>
        </w:rPr>
        <w:t xml:space="preserve">S/N Ratio adalah logaritma dari suatu fungsi kerugian kuadratik dan digunakan </w:t>
      </w:r>
      <w:r w:rsidRPr="00C72A97">
        <w:rPr>
          <w:rFonts w:ascii="Times New Roman" w:eastAsia="Times New Roman" w:hAnsi="Times New Roman" w:cs="Times New Roman"/>
          <w:color w:val="000000" w:themeColor="text1"/>
          <w:sz w:val="24"/>
          <w:szCs w:val="24"/>
        </w:rPr>
        <w:t>untuk mengevaluasi kualitas suatu produk.</w:t>
      </w:r>
      <w:proofErr w:type="gramEnd"/>
      <w:r w:rsidRPr="00C72A97">
        <w:rPr>
          <w:rFonts w:ascii="Times New Roman" w:eastAsia="Times New Roman" w:hAnsi="Times New Roman" w:cs="Times New Roman"/>
          <w:color w:val="000000" w:themeColor="text1"/>
          <w:sz w:val="24"/>
          <w:szCs w:val="24"/>
        </w:rPr>
        <w:t xml:space="preserve"> Ada beberapa jenis S/N Ratio, yaitu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{"citationItems":[{"id":"ITEM-1","itemData":{"author":[{"dropping-particle":"","family":"Kusuma","given":"Gideon H","non-dropping-particle":"","parse-names":false,"suffix":""},{"dropping-particle":"","family":"Teknik","given":"Dosen Fakultas","non-dropping-particle":"","parse-names":false,"suffix":""},{"dropping-particle":"","family":"Sipil","given":"Jurusan Teknik","non-dropping-particle":"","parse-names":false,"suffix":""},{"dropping-particle":"","family":"Petra","given":"Universitas Kristen","non-dropping-particle":"","parse-names":false,"suffix":""},{"dropping-particle":"","family":"Teknik","given":"Fakultas","non-dropping-particle":"","parse-names":false,"suffix":""},{"dropping-particle":"","family":"Teknik","given":"Jurusan","non-dropping-particle":"","parse-names":false,"suffix":""},{"dropping-particle":"","family":"Petra","given":"Universitas Kristen","non-dropping-particle":"","parse-names":false,"suffix":""},{"dropping-particle":"","family":"Cahyono","given":"H","non-dropping-particle":"","parse-names":false,"suffix":""}],"id":"ITEM-1","issue":"1","issued":{"date-parts":[["0"]]},"page":"59-64","title":"Spun-Pile Dengan Menggunakan Metode Taguchi","type":"article-journal","volume":"2"},"uris":["http://www.mendeley.com/documents/?uuid=0fb7d1d5-e0ce-4400-bf8d-7d6c2623d84f"]}],"mendeley":{"formattedCitation":"(Kusuma et al.)","plainTextFormattedCitation":"(Kusuma et al.)","previouslyFormattedCitation":"(Kusuma et al.)"},"properties":{"noteIndex":0},"schema":"https://github.com/citation-style-language/schema/raw/master/csl-citation.json"}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Kusuma et al</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rPr>
        <w:t xml:space="preserve"> :</w:t>
      </w:r>
    </w:p>
    <w:p w:rsidR="00062E3F" w:rsidRPr="00062E3F" w:rsidRDefault="00062E3F" w:rsidP="00B2079E">
      <w:pPr>
        <w:numPr>
          <w:ilvl w:val="1"/>
          <w:numId w:val="11"/>
        </w:numPr>
        <w:autoSpaceDE w:val="0"/>
        <w:autoSpaceDN w:val="0"/>
        <w:adjustRightInd w:val="0"/>
        <w:spacing w:before="120" w:after="0" w:line="360" w:lineRule="auto"/>
        <w:ind w:left="567" w:hanging="567"/>
        <w:jc w:val="both"/>
        <w:rPr>
          <w:rFonts w:ascii="Times New Roman" w:eastAsia="Times New Roman" w:hAnsi="Times New Roman" w:cs="Times New Roman"/>
          <w:sz w:val="24"/>
          <w:szCs w:val="24"/>
        </w:rPr>
      </w:pPr>
      <w:r w:rsidRPr="00C72A97">
        <w:rPr>
          <w:rFonts w:ascii="Times New Roman" w:eastAsia="Times New Roman" w:hAnsi="Times New Roman" w:cs="Times New Roman"/>
          <w:color w:val="000000" w:themeColor="text1"/>
          <w:sz w:val="24"/>
          <w:szCs w:val="24"/>
        </w:rPr>
        <w:t xml:space="preserve">Semakin kecil </w:t>
      </w:r>
      <w:r w:rsidRPr="00062E3F">
        <w:rPr>
          <w:rFonts w:ascii="Times New Roman" w:eastAsia="Times New Roman" w:hAnsi="Times New Roman" w:cs="Times New Roman"/>
          <w:sz w:val="24"/>
          <w:szCs w:val="24"/>
        </w:rPr>
        <w:t>semakin baik (</w:t>
      </w:r>
      <w:r w:rsidRPr="00062E3F">
        <w:rPr>
          <w:rFonts w:ascii="Times New Roman" w:eastAsia="Times New Roman" w:hAnsi="Times New Roman" w:cs="Times New Roman"/>
          <w:i/>
          <w:iCs/>
          <w:sz w:val="24"/>
          <w:szCs w:val="24"/>
        </w:rPr>
        <w:t>Smaller-The-Better-</w:t>
      </w:r>
      <w:r w:rsidRPr="00062E3F">
        <w:rPr>
          <w:rFonts w:ascii="Times New Roman" w:eastAsia="Times New Roman" w:hAnsi="Times New Roman" w:cs="Times New Roman"/>
          <w:sz w:val="24"/>
          <w:szCs w:val="24"/>
        </w:rPr>
        <w:t>(STB))</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Karakteristik kualitas dimana semakin kecil nilainya, maka kualitas semakin baik.</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Target idealnya adalah 0 (nol).</w:t>
      </w:r>
      <w:proofErr w:type="gramEnd"/>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Nilai S/N untuk jenis karekteristik STB ini </w:t>
      </w:r>
      <w:proofErr w:type="gramStart"/>
      <w:r w:rsidRPr="00062E3F">
        <w:rPr>
          <w:rFonts w:ascii="Times New Roman" w:eastAsia="Times New Roman" w:hAnsi="Times New Roman" w:cs="Times New Roman"/>
          <w:sz w:val="24"/>
          <w:szCs w:val="24"/>
        </w:rPr>
        <w:t>adalah :</w:t>
      </w:r>
      <w:proofErr w:type="gramEnd"/>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7"/>
        <w:gridCol w:w="1816"/>
      </w:tblGrid>
      <w:tr w:rsidR="00062E3F" w:rsidRPr="00062E3F" w:rsidTr="00062E3F">
        <w:tc>
          <w:tcPr>
            <w:tcW w:w="5920"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 xml:space="preserve">S/N Ratio - STB = </w:t>
            </w:r>
            <m:oMath>
              <m:r>
                <w:rPr>
                  <w:rFonts w:ascii="Cambria Math" w:hAnsi="Cambria Math"/>
                  <w:sz w:val="24"/>
                  <w:szCs w:val="24"/>
                </w:rPr>
                <m:t xml:space="preserve">-10 Log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r</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yi)</m:t>
                          </m:r>
                        </m:e>
                        <m:sup>
                          <m:r>
                            <w:rPr>
                              <w:rFonts w:ascii="Cambria Math" w:hAnsi="Cambria Math"/>
                              <w:sz w:val="24"/>
                              <w:szCs w:val="24"/>
                            </w:rPr>
                            <m:t>2</m:t>
                          </m:r>
                        </m:sup>
                      </m:sSup>
                    </m:e>
                  </m:nary>
                </m:e>
              </m:d>
            </m:oMath>
          </w:p>
        </w:tc>
        <w:tc>
          <w:tcPr>
            <w:tcW w:w="1593"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………….(2.11)</w:t>
            </w:r>
          </w:p>
        </w:tc>
      </w:tr>
    </w:tbl>
    <w:p w:rsidR="00062E3F" w:rsidRPr="00062E3F" w:rsidRDefault="00062E3F" w:rsidP="00062E3F">
      <w:pPr>
        <w:autoSpaceDE w:val="0"/>
        <w:autoSpaceDN w:val="0"/>
        <w:adjustRightInd w:val="0"/>
        <w:spacing w:after="0" w:line="24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 :</w:t>
      </w:r>
      <w:proofErr w:type="gramEnd"/>
    </w:p>
    <w:p w:rsidR="00062E3F" w:rsidRPr="00062E3F" w:rsidRDefault="00062E3F" w:rsidP="00062E3F">
      <w:pPr>
        <w:autoSpaceDE w:val="0"/>
        <w:autoSpaceDN w:val="0"/>
        <w:adjustRightInd w:val="0"/>
        <w:spacing w:after="0" w:line="24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r </w:t>
      </w:r>
      <w:r w:rsidRPr="00062E3F">
        <w:rPr>
          <w:rFonts w:ascii="Times New Roman" w:eastAsia="Times New Roman" w:hAnsi="Times New Roman" w:cs="Times New Roman"/>
          <w:sz w:val="24"/>
          <w:szCs w:val="24"/>
        </w:rPr>
        <w:tab/>
      </w:r>
      <w:r w:rsidRPr="00062E3F">
        <w:rPr>
          <w:rFonts w:ascii="Times New Roman" w:eastAsia="Times New Roman" w:hAnsi="Times New Roman" w:cs="Times New Roman"/>
          <w:sz w:val="24"/>
          <w:szCs w:val="24"/>
        </w:rPr>
        <w:tab/>
        <w:t>= jumlah contoh yang dites didalam percobaan</w:t>
      </w:r>
    </w:p>
    <w:p w:rsidR="00062E3F" w:rsidRPr="00062E3F" w:rsidRDefault="00062E3F" w:rsidP="00062E3F">
      <w:pPr>
        <w:autoSpaceDE w:val="0"/>
        <w:autoSpaceDN w:val="0"/>
        <w:adjustRightInd w:val="0"/>
        <w:spacing w:after="0" w:line="240" w:lineRule="auto"/>
        <w:ind w:left="273" w:firstLine="294"/>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yi</w:t>
      </w:r>
      <w:proofErr w:type="gramEnd"/>
      <w:r w:rsidRPr="00062E3F">
        <w:rPr>
          <w:rFonts w:ascii="Times New Roman" w:eastAsia="Times New Roman" w:hAnsi="Times New Roman" w:cs="Times New Roman"/>
          <w:sz w:val="24"/>
          <w:szCs w:val="24"/>
        </w:rPr>
        <w:tab/>
        <w:t>= nilai respon dari contoh ke i untuk jenis eksperimen tertentu</w:t>
      </w:r>
    </w:p>
    <w:p w:rsidR="00062E3F" w:rsidRPr="00062E3F" w:rsidRDefault="00062E3F" w:rsidP="00062E3F">
      <w:pPr>
        <w:autoSpaceDE w:val="0"/>
        <w:autoSpaceDN w:val="0"/>
        <w:adjustRightInd w:val="0"/>
        <w:spacing w:after="0" w:line="24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ab/>
      </w:r>
      <w:r w:rsidRPr="00062E3F">
        <w:rPr>
          <w:rFonts w:ascii="Times New Roman" w:eastAsia="Times New Roman" w:hAnsi="Times New Roman" w:cs="Times New Roman"/>
          <w:sz w:val="24"/>
          <w:szCs w:val="24"/>
        </w:rPr>
        <w:tab/>
        <w:t xml:space="preserve">   i = 1, </w:t>
      </w:r>
      <w:proofErr w:type="gramStart"/>
      <w:r w:rsidRPr="00062E3F">
        <w:rPr>
          <w:rFonts w:ascii="Times New Roman" w:eastAsia="Times New Roman" w:hAnsi="Times New Roman" w:cs="Times New Roman"/>
          <w:sz w:val="24"/>
          <w:szCs w:val="24"/>
        </w:rPr>
        <w:t>2,…….r</w:t>
      </w:r>
      <w:proofErr w:type="gramEnd"/>
    </w:p>
    <w:p w:rsidR="00062E3F" w:rsidRPr="00062E3F" w:rsidRDefault="00062E3F" w:rsidP="00062E3F">
      <w:pPr>
        <w:autoSpaceDE w:val="0"/>
        <w:autoSpaceDN w:val="0"/>
        <w:adjustRightInd w:val="0"/>
        <w:spacing w:after="0" w:line="240" w:lineRule="auto"/>
        <w:ind w:left="273" w:firstLine="720"/>
        <w:jc w:val="both"/>
        <w:rPr>
          <w:rFonts w:ascii="Times New Roman" w:eastAsia="Times New Roman" w:hAnsi="Times New Roman" w:cs="Times New Roman"/>
          <w:sz w:val="24"/>
          <w:szCs w:val="24"/>
        </w:rPr>
      </w:pPr>
    </w:p>
    <w:p w:rsidR="00062E3F" w:rsidRPr="00062E3F" w:rsidRDefault="00062E3F" w:rsidP="00B2079E">
      <w:pPr>
        <w:numPr>
          <w:ilvl w:val="1"/>
          <w:numId w:val="11"/>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Semakin besar semakin baik (</w:t>
      </w:r>
      <w:r w:rsidRPr="00062E3F">
        <w:rPr>
          <w:rFonts w:ascii="Times New Roman" w:eastAsia="Calibri" w:hAnsi="Times New Roman" w:cs="Times New Roman"/>
          <w:i/>
          <w:iCs/>
          <w:sz w:val="24"/>
          <w:szCs w:val="24"/>
        </w:rPr>
        <w:t>Larger-the-Better-</w:t>
      </w:r>
      <w:r w:rsidRPr="00062E3F">
        <w:rPr>
          <w:rFonts w:ascii="Times New Roman" w:eastAsia="Calibri" w:hAnsi="Times New Roman" w:cs="Times New Roman"/>
          <w:sz w:val="24"/>
          <w:szCs w:val="24"/>
        </w:rPr>
        <w:t>(LTB))</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Karakteristik kualitas dimana semakin besar nilainya maka kualitas semakin baik.</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Target idealnya adalah tak terbatas atau ∞.</w:t>
      </w:r>
      <w:proofErr w:type="gramEnd"/>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Nilai S/N untuk jenis karakteristik LTB ini </w:t>
      </w:r>
      <w:proofErr w:type="gramStart"/>
      <w:r w:rsidRPr="00062E3F">
        <w:rPr>
          <w:rFonts w:ascii="Times New Roman" w:eastAsia="Times New Roman" w:hAnsi="Times New Roman" w:cs="Times New Roman"/>
          <w:sz w:val="24"/>
          <w:szCs w:val="24"/>
        </w:rPr>
        <w:t>adalah :</w:t>
      </w:r>
      <w:proofErr w:type="gramEnd"/>
      <w:r w:rsidRPr="00062E3F">
        <w:rPr>
          <w:rFonts w:ascii="Times New Roman" w:eastAsia="Times New Roman" w:hAnsi="Times New Roman" w:cs="Times New Roman"/>
          <w:sz w:val="24"/>
          <w:szCs w:val="24"/>
        </w:rPr>
        <w:t xml:space="preserve">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7"/>
        <w:gridCol w:w="1816"/>
      </w:tblGrid>
      <w:tr w:rsidR="00062E3F" w:rsidRPr="00062E3F" w:rsidTr="00062E3F">
        <w:tc>
          <w:tcPr>
            <w:tcW w:w="5920"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 xml:space="preserve">S/N Ratio - LTB = </w:t>
            </w:r>
            <m:oMath>
              <m:r>
                <w:rPr>
                  <w:rFonts w:ascii="Cambria Math" w:hAnsi="Cambria Math"/>
                  <w:sz w:val="24"/>
                  <w:szCs w:val="24"/>
                </w:rPr>
                <m:t xml:space="preserve">-10 Log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r</m:t>
                      </m:r>
                    </m:sup>
                    <m:e>
                      <m:r>
                        <w:rPr>
                          <w:rFonts w:ascii="Cambria Math" w:hAnsi="Cambria Math"/>
                          <w:sz w:val="24"/>
                          <w:szCs w:val="24"/>
                        </w:rPr>
                        <m:t>(</m:t>
                      </m:r>
                      <m:sSup>
                        <m:sSupPr>
                          <m:ctrlPr>
                            <w:rPr>
                              <w:rFonts w:ascii="Cambria Math" w:hAnsi="Cambria Math"/>
                              <w:i/>
                              <w:sz w:val="24"/>
                              <w:szCs w:val="24"/>
                            </w:rPr>
                          </m:ctrlPr>
                        </m:sSup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yi</m:t>
                              </m:r>
                            </m:den>
                          </m:f>
                          <m:r>
                            <w:rPr>
                              <w:rFonts w:ascii="Cambria Math" w:hAnsi="Cambria Math"/>
                              <w:sz w:val="24"/>
                              <w:szCs w:val="24"/>
                            </w:rPr>
                            <m:t>)</m:t>
                          </m:r>
                        </m:e>
                        <m:sup>
                          <m:r>
                            <w:rPr>
                              <w:rFonts w:ascii="Cambria Math" w:hAnsi="Cambria Math"/>
                              <w:sz w:val="24"/>
                              <w:szCs w:val="24"/>
                            </w:rPr>
                            <m:t>2</m:t>
                          </m:r>
                        </m:sup>
                      </m:sSup>
                    </m:e>
                  </m:nary>
                </m:e>
              </m:d>
            </m:oMath>
          </w:p>
        </w:tc>
        <w:tc>
          <w:tcPr>
            <w:tcW w:w="1593"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………….(2.12)</w:t>
            </w:r>
          </w:p>
        </w:tc>
      </w:tr>
    </w:tbl>
    <w:p w:rsidR="00062E3F" w:rsidRPr="00062E3F" w:rsidRDefault="00062E3F" w:rsidP="00B2079E">
      <w:pPr>
        <w:numPr>
          <w:ilvl w:val="0"/>
          <w:numId w:val="21"/>
        </w:numPr>
        <w:autoSpaceDE w:val="0"/>
        <w:autoSpaceDN w:val="0"/>
        <w:adjustRightInd w:val="0"/>
        <w:spacing w:before="120" w:after="16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Semakin mendekati nilai tertentu yang diharapkan semakin baik (</w:t>
      </w:r>
      <w:r w:rsidRPr="00062E3F">
        <w:rPr>
          <w:rFonts w:ascii="Times New Roman" w:eastAsia="Calibri" w:hAnsi="Times New Roman" w:cs="Times New Roman"/>
          <w:i/>
          <w:sz w:val="24"/>
          <w:szCs w:val="24"/>
        </w:rPr>
        <w:t>Nominal-the-Better</w:t>
      </w:r>
      <w:r w:rsidRPr="00062E3F">
        <w:rPr>
          <w:rFonts w:ascii="Times New Roman" w:eastAsia="Calibri" w:hAnsi="Times New Roman" w:cs="Times New Roman"/>
          <w:sz w:val="24"/>
          <w:szCs w:val="24"/>
        </w:rPr>
        <w:t>-(NTB))</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Karakteristik kualitas dimana di tetapkan suatu nilai nominal tertentu, jika nilainya semakin mendekati nilai nominal tersebut dimana ditentukan oleh pengguna (user-defined) maka kualitasnya semakin baik.</w:t>
      </w:r>
      <w:proofErr w:type="gramEnd"/>
      <w:r w:rsidRPr="00062E3F">
        <w:rPr>
          <w:rFonts w:ascii="Times New Roman" w:eastAsia="Times New Roman" w:hAnsi="Times New Roman" w:cs="Times New Roman"/>
          <w:sz w:val="24"/>
          <w:szCs w:val="24"/>
        </w:rPr>
        <w:t xml:space="preserve"> </w:t>
      </w:r>
    </w:p>
    <w:p w:rsidR="00062E3F" w:rsidRPr="00062E3F" w:rsidRDefault="00062E3F" w:rsidP="00062E3F">
      <w:pPr>
        <w:autoSpaceDE w:val="0"/>
        <w:autoSpaceDN w:val="0"/>
        <w:adjustRightInd w:val="0"/>
        <w:spacing w:after="0" w:line="360" w:lineRule="auto"/>
        <w:ind w:left="273" w:firstLine="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Nilai S/N untuk jenis karakteristik NTB ini </w:t>
      </w:r>
      <w:proofErr w:type="gramStart"/>
      <w:r w:rsidRPr="00062E3F">
        <w:rPr>
          <w:rFonts w:ascii="Times New Roman" w:eastAsia="Times New Roman" w:hAnsi="Times New Roman" w:cs="Times New Roman"/>
          <w:sz w:val="24"/>
          <w:szCs w:val="24"/>
        </w:rPr>
        <w:t>adalah :</w:t>
      </w:r>
      <w:proofErr w:type="gramEnd"/>
      <w:r w:rsidRPr="00062E3F">
        <w:rPr>
          <w:rFonts w:ascii="Times New Roman" w:eastAsia="Times New Roman" w:hAnsi="Times New Roman" w:cs="Times New Roman"/>
          <w:sz w:val="24"/>
          <w:szCs w:val="24"/>
        </w:rPr>
        <w:t xml:space="preserve">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7"/>
        <w:gridCol w:w="1816"/>
      </w:tblGrid>
      <w:tr w:rsidR="00062E3F" w:rsidRPr="00062E3F" w:rsidTr="00062E3F">
        <w:tc>
          <w:tcPr>
            <w:tcW w:w="5920"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lastRenderedPageBreak/>
              <w:t xml:space="preserve">S/N Ratio - NTB  </w:t>
            </w:r>
            <m:oMath>
              <m:r>
                <w:rPr>
                  <w:rFonts w:ascii="Cambria Math" w:hAnsi="Cambria Math"/>
                  <w:sz w:val="24"/>
                  <w:szCs w:val="24"/>
                </w:rPr>
                <m:t xml:space="preserve">  </m:t>
              </m:r>
              <m:r>
                <m:rPr>
                  <m:sty m:val="p"/>
                </m:rPr>
                <w:rPr>
                  <w:rFonts w:ascii="Cambria Math" w:hAnsi="Cambria Math"/>
                  <w:sz w:val="24"/>
                  <w:szCs w:val="24"/>
                </w:rPr>
                <m:t>ɳ</m:t>
              </m:r>
              <m:r>
                <w:rPr>
                  <w:rFonts w:ascii="Cambria Math" w:hAnsi="Cambria Math"/>
                  <w:sz w:val="24"/>
                  <w:szCs w:val="24"/>
                </w:rPr>
                <m:t>=10</m:t>
              </m:r>
              <m:func>
                <m:funcPr>
                  <m:ctrlPr>
                    <w:rPr>
                      <w:rFonts w:ascii="Cambria Math" w:hAnsi="Cambria Math"/>
                      <w:i/>
                      <w:sz w:val="24"/>
                      <w:szCs w:val="24"/>
                    </w:rPr>
                  </m:ctrlPr>
                </m:funcPr>
                <m:fName>
                  <m:sSub>
                    <m:sSubPr>
                      <m:ctrlPr>
                        <w:rPr>
                          <w:rFonts w:ascii="Cambria Math" w:hAnsi="Cambria Math"/>
                          <w:i/>
                          <w:sz w:val="24"/>
                          <w:szCs w:val="24"/>
                        </w:rPr>
                      </m:ctrlPr>
                    </m:sSubPr>
                    <m:e>
                      <m:r>
                        <w:rPr>
                          <w:rFonts w:ascii="Cambria Math" w:hAnsi="Cambria Math"/>
                          <w:sz w:val="24"/>
                          <w:szCs w:val="24"/>
                        </w:rPr>
                        <m:t>Log</m:t>
                      </m:r>
                    </m:e>
                    <m:sub>
                      <m:r>
                        <w:rPr>
                          <w:rFonts w:ascii="Cambria Math" w:hAnsi="Cambria Math"/>
                          <w:sz w:val="24"/>
                          <w:szCs w:val="24"/>
                        </w:rPr>
                        <m:t>10</m:t>
                      </m:r>
                    </m:sub>
                  </m:sSub>
                </m:fName>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GB"/>
                                </w:rPr>
                                <m:t>μ</m:t>
                              </m:r>
                            </m:e>
                            <m:sup>
                              <m:r>
                                <w:rPr>
                                  <w:rFonts w:ascii="Cambria Math" w:hAnsi="Cambria Math"/>
                                  <w:sz w:val="24"/>
                                  <w:szCs w:val="24"/>
                                  <w:lang w:val="en-GB"/>
                                </w:rPr>
                                <m:t>2</m:t>
                              </m:r>
                            </m:sup>
                          </m:sSup>
                        </m:num>
                        <m:den>
                          <m:sSup>
                            <m:sSupPr>
                              <m:ctrlPr>
                                <w:rPr>
                                  <w:rFonts w:ascii="Cambria Math" w:hAnsi="Cambria Math"/>
                                  <w:i/>
                                  <w:sz w:val="24"/>
                                  <w:szCs w:val="24"/>
                                </w:rPr>
                              </m:ctrlPr>
                            </m:sSupPr>
                            <m:e>
                              <m:r>
                                <w:rPr>
                                  <w:rFonts w:ascii="Cambria Math" w:hAnsi="Cambria Math"/>
                                  <w:sz w:val="24"/>
                                  <w:szCs w:val="24"/>
                                </w:rPr>
                                <m:t>δ</m:t>
                              </m:r>
                            </m:e>
                            <m:sup>
                              <m:r>
                                <w:rPr>
                                  <w:rFonts w:ascii="Cambria Math" w:hAnsi="Cambria Math"/>
                                  <w:sz w:val="24"/>
                                  <w:szCs w:val="24"/>
                                  <w:lang w:val="en-GB"/>
                                </w:rPr>
                                <m:t>2</m:t>
                              </m:r>
                            </m:sup>
                          </m:sSup>
                        </m:den>
                      </m:f>
                    </m:e>
                  </m:d>
                </m:e>
              </m:func>
            </m:oMath>
          </w:p>
        </w:tc>
        <w:tc>
          <w:tcPr>
            <w:tcW w:w="1593"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………….(2.13)</w:t>
            </w:r>
          </w:p>
        </w:tc>
      </w:tr>
    </w:tbl>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w:t>
      </w:r>
      <w:proofErr w:type="gramEnd"/>
      <w:r w:rsidRPr="00062E3F">
        <w:rPr>
          <w:rFonts w:ascii="Times New Roman" w:eastAsia="Times New Roman" w:hAnsi="Times New Roman" w:cs="Times New Roman"/>
          <w:sz w:val="24"/>
          <w:szCs w:val="24"/>
        </w:rPr>
        <w:t xml:space="preserve">: </w:t>
      </w:r>
    </w:p>
    <w:tbl>
      <w:tblPr>
        <w:tblStyle w:val="TableGrid"/>
        <w:tblW w:w="765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819"/>
      </w:tblGrid>
      <w:tr w:rsidR="00062E3F" w:rsidRPr="00062E3F" w:rsidTr="00062E3F">
        <w:tc>
          <w:tcPr>
            <w:tcW w:w="2835" w:type="dxa"/>
          </w:tcPr>
          <w:tbl>
            <w:tblPr>
              <w:tblStyle w:val="TableGrid"/>
              <w:tblW w:w="7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4"/>
            </w:tblGrid>
            <w:tr w:rsidR="00062E3F" w:rsidRPr="00062E3F" w:rsidTr="00062E3F">
              <w:tc>
                <w:tcPr>
                  <w:tcW w:w="7654" w:type="dxa"/>
                </w:tcPr>
                <w:p w:rsidR="00062E3F" w:rsidRPr="00062E3F" w:rsidRDefault="00062E3F" w:rsidP="00062E3F">
                  <w:pPr>
                    <w:autoSpaceDE w:val="0"/>
                    <w:autoSpaceDN w:val="0"/>
                    <w:adjustRightInd w:val="0"/>
                    <w:spacing w:line="360" w:lineRule="auto"/>
                    <w:ind w:left="-74"/>
                    <w:rPr>
                      <w:sz w:val="24"/>
                      <w:szCs w:val="24"/>
                    </w:rPr>
                  </w:pPr>
                  <m:oMathPara>
                    <m:oMathParaPr>
                      <m:jc m:val="left"/>
                    </m:oMathParaPr>
                    <m:oMath>
                      <m:r>
                        <m:rPr>
                          <m:sty m:val="p"/>
                        </m:rPr>
                        <w:rPr>
                          <w:rFonts w:ascii="Cambria Math" w:hAnsi="Cambria Math"/>
                          <w:sz w:val="24"/>
                          <w:szCs w:val="24"/>
                        </w:rPr>
                        <m:t xml:space="preserve">ɳ  </m:t>
                      </m:r>
                      <m:r>
                        <w:rPr>
                          <w:rFonts w:ascii="Cambria Math" w:eastAsia="Cambria Math" w:hAnsi="Cambria Math" w:cs="Cambria Math"/>
                          <w:sz w:val="24"/>
                          <w:szCs w:val="24"/>
                        </w:rPr>
                        <m:t xml:space="preserve">= </m:t>
                      </m:r>
                      <m:f>
                        <m:fPr>
                          <m:ctrlPr>
                            <w:rPr>
                              <w:rFonts w:ascii="Cambria Math" w:eastAsia="Cambria Math" w:hAnsi="Cambria Math" w:cs="Cambria Math"/>
                              <w:i/>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r</m:t>
                          </m:r>
                        </m:den>
                      </m:f>
                      <m:nary>
                        <m:naryPr>
                          <m:chr m:val="∑"/>
                          <m:grow m:val="1"/>
                          <m:ctrlPr>
                            <w:rPr>
                              <w:rFonts w:ascii="Cambria Math" w:hAnsi="Cambria Math"/>
                              <w:sz w:val="24"/>
                              <w:szCs w:val="24"/>
                            </w:rPr>
                          </m:ctrlPr>
                        </m:naryPr>
                        <m:sub>
                          <m:r>
                            <w:rPr>
                              <w:rFonts w:ascii="Cambria Math" w:eastAsia="Cambria Math" w:hAnsi="Cambria Math" w:cs="Cambria Math"/>
                              <w:sz w:val="24"/>
                              <w:szCs w:val="24"/>
                            </w:rPr>
                            <m:t>i=</m:t>
                          </m:r>
                        </m:sub>
                        <m:sup>
                          <m:r>
                            <w:rPr>
                              <w:rFonts w:ascii="Cambria Math" w:eastAsia="Cambria Math" w:hAnsi="Cambria Math" w:cs="Cambria Math"/>
                              <w:sz w:val="24"/>
                              <w:szCs w:val="24"/>
                            </w:rPr>
                            <m:t>r</m:t>
                          </m:r>
                        </m:sup>
                        <m:e>
                          <m:r>
                            <w:rPr>
                              <w:rFonts w:ascii="Cambria Math" w:hAnsi="Cambria Math"/>
                              <w:sz w:val="24"/>
                              <w:szCs w:val="24"/>
                            </w:rPr>
                            <m:t xml:space="preserve">  yi</m:t>
                          </m:r>
                        </m:e>
                      </m:nary>
                    </m:oMath>
                  </m:oMathPara>
                </w:p>
              </w:tc>
            </w:tr>
          </w:tbl>
          <w:p w:rsidR="00062E3F" w:rsidRPr="00062E3F" w:rsidRDefault="00062E3F" w:rsidP="00062E3F">
            <w:pPr>
              <w:autoSpaceDE w:val="0"/>
              <w:autoSpaceDN w:val="0"/>
              <w:adjustRightInd w:val="0"/>
              <w:spacing w:line="360" w:lineRule="auto"/>
              <w:jc w:val="center"/>
              <w:rPr>
                <w:sz w:val="24"/>
                <w:szCs w:val="24"/>
              </w:rPr>
            </w:pPr>
          </w:p>
        </w:tc>
        <w:tc>
          <w:tcPr>
            <w:tcW w:w="4819" w:type="dxa"/>
          </w:tcPr>
          <w:p w:rsidR="00062E3F" w:rsidRPr="00062E3F" w:rsidRDefault="00062E3F" w:rsidP="00062E3F">
            <w:pPr>
              <w:autoSpaceDE w:val="0"/>
              <w:autoSpaceDN w:val="0"/>
              <w:adjustRightInd w:val="0"/>
              <w:spacing w:line="360" w:lineRule="auto"/>
              <w:jc w:val="right"/>
              <w:rPr>
                <w:sz w:val="16"/>
                <w:szCs w:val="16"/>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……………………………..……….(2.14)</w:t>
            </w:r>
          </w:p>
        </w:tc>
      </w:tr>
      <w:tr w:rsidR="00062E3F" w:rsidRPr="00062E3F" w:rsidTr="00062E3F">
        <w:tc>
          <w:tcPr>
            <w:tcW w:w="2835" w:type="dxa"/>
          </w:tcPr>
          <w:p w:rsidR="00062E3F" w:rsidRPr="00062E3F" w:rsidRDefault="00274329" w:rsidP="00062E3F">
            <w:pPr>
              <w:autoSpaceDE w:val="0"/>
              <w:autoSpaceDN w:val="0"/>
              <w:adjustRightInd w:val="0"/>
              <w:spacing w:line="360" w:lineRule="auto"/>
              <w:rPr>
                <w:sz w:val="24"/>
                <w:szCs w:val="24"/>
              </w:rPr>
            </w:pPr>
            <m:oMathPara>
              <m:oMathParaPr>
                <m:jc m:val="left"/>
              </m:oMathParaPr>
              <m:oMath>
                <m:sSup>
                  <m:sSupPr>
                    <m:ctrlPr>
                      <w:rPr>
                        <w:rFonts w:ascii="Cambria Math" w:hAnsi="Cambria Math"/>
                        <w:sz w:val="24"/>
                        <w:szCs w:val="24"/>
                      </w:rPr>
                    </m:ctrlPr>
                  </m:sSupPr>
                  <m:e>
                    <m:r>
                      <m:rPr>
                        <m:sty m:val="p"/>
                      </m:rPr>
                      <w:rPr>
                        <w:rFonts w:ascii="Cambria Math" w:hAnsi="Cambria Math"/>
                        <w:sz w:val="24"/>
                        <w:szCs w:val="24"/>
                        <w:lang w:val="en-GB"/>
                      </w:rPr>
                      <m:t>δ</m:t>
                    </m:r>
                  </m:e>
                  <m:sup>
                    <m:r>
                      <m:rPr>
                        <m:sty m:val="p"/>
                      </m:rPr>
                      <w:rPr>
                        <w:rFonts w:ascii="Cambria Math" w:hAnsi="Cambria Math"/>
                        <w:sz w:val="24"/>
                        <w:szCs w:val="24"/>
                        <w:lang w:val="en-GB"/>
                      </w:rPr>
                      <m:t>2</m:t>
                    </m:r>
                  </m:sup>
                </m:sSup>
                <m:r>
                  <m:rPr>
                    <m:sty m:val="p"/>
                  </m:rPr>
                  <w:rPr>
                    <w:rFonts w:ascii="Cambria Math" w:hAnsi="Cambria Math"/>
                    <w:sz w:val="24"/>
                    <w:szCs w:val="24"/>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i/>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r</m:t>
                    </m:r>
                  </m:den>
                </m:f>
                <m:nary>
                  <m:naryPr>
                    <m:chr m:val="∑"/>
                    <m:grow m:val="1"/>
                    <m:ctrlPr>
                      <w:rPr>
                        <w:rFonts w:ascii="Cambria Math" w:hAnsi="Cambria Math"/>
                        <w:sz w:val="24"/>
                        <w:szCs w:val="24"/>
                      </w:rPr>
                    </m:ctrlPr>
                  </m:naryPr>
                  <m:sub>
                    <m:r>
                      <w:rPr>
                        <w:rFonts w:ascii="Cambria Math" w:eastAsia="Cambria Math" w:hAnsi="Cambria Math" w:cs="Cambria Math"/>
                        <w:sz w:val="24"/>
                        <w:szCs w:val="24"/>
                      </w:rPr>
                      <m:t>i=</m:t>
                    </m:r>
                  </m:sub>
                  <m:sup>
                    <m:r>
                      <w:rPr>
                        <w:rFonts w:ascii="Cambria Math" w:eastAsia="Cambria Math" w:hAnsi="Cambria Math" w:cs="Cambria Math"/>
                        <w:sz w:val="24"/>
                        <w:szCs w:val="24"/>
                      </w:rPr>
                      <m:t>r</m:t>
                    </m:r>
                  </m:sup>
                  <m:e>
                    <m: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yi-μ)</m:t>
                        </m:r>
                      </m:e>
                      <m:sup>
                        <m:r>
                          <w:rPr>
                            <w:rFonts w:ascii="Cambria Math" w:hAnsi="Cambria Math"/>
                            <w:sz w:val="24"/>
                            <w:szCs w:val="24"/>
                          </w:rPr>
                          <m:t>2</m:t>
                        </m:r>
                      </m:sup>
                    </m:sSup>
                  </m:e>
                </m:nary>
              </m:oMath>
            </m:oMathPara>
          </w:p>
        </w:tc>
        <w:tc>
          <w:tcPr>
            <w:tcW w:w="4819" w:type="dxa"/>
          </w:tcPr>
          <w:p w:rsidR="00062E3F" w:rsidRPr="00062E3F" w:rsidRDefault="00062E3F" w:rsidP="00062E3F">
            <w:pPr>
              <w:autoSpaceDE w:val="0"/>
              <w:autoSpaceDN w:val="0"/>
              <w:adjustRightInd w:val="0"/>
              <w:spacing w:line="360" w:lineRule="auto"/>
              <w:jc w:val="right"/>
              <w:rPr>
                <w:sz w:val="14"/>
                <w:szCs w:val="14"/>
              </w:rPr>
            </w:pPr>
          </w:p>
          <w:p w:rsidR="00062E3F" w:rsidRPr="00062E3F" w:rsidRDefault="00062E3F" w:rsidP="00062E3F">
            <w:pPr>
              <w:autoSpaceDE w:val="0"/>
              <w:autoSpaceDN w:val="0"/>
              <w:adjustRightInd w:val="0"/>
              <w:spacing w:line="360" w:lineRule="auto"/>
              <w:jc w:val="right"/>
              <w:rPr>
                <w:sz w:val="12"/>
                <w:szCs w:val="12"/>
              </w:rPr>
            </w:pPr>
            <w:r w:rsidRPr="00062E3F">
              <w:rPr>
                <w:sz w:val="24"/>
                <w:szCs w:val="24"/>
              </w:rPr>
              <w:t>……………………………..……….(2.15)</w:t>
            </w:r>
          </w:p>
        </w:tc>
      </w:tr>
    </w:tbl>
    <w:p w:rsidR="00062E3F" w:rsidRPr="00062E3F" w:rsidRDefault="00062E3F" w:rsidP="00062E3F">
      <w:pPr>
        <w:autoSpaceDE w:val="0"/>
        <w:autoSpaceDN w:val="0"/>
        <w:adjustRightInd w:val="0"/>
        <w:spacing w:after="0" w:line="360" w:lineRule="auto"/>
        <w:ind w:left="993" w:hanging="426"/>
        <w:jc w:val="both"/>
        <w:rPr>
          <w:rFonts w:ascii="Calibri" w:eastAsia="Times New Roman" w:hAnsi="Calibri" w:cs="Times New Roman"/>
          <w:sz w:val="24"/>
          <w:szCs w:val="24"/>
        </w:rPr>
      </w:pPr>
    </w:p>
    <w:p w:rsidR="00062E3F" w:rsidRPr="00062E3F" w:rsidRDefault="00062E3F" w:rsidP="00062E3F">
      <w:pPr>
        <w:autoSpaceDE w:val="0"/>
        <w:autoSpaceDN w:val="0"/>
        <w:adjustRightInd w:val="0"/>
        <w:spacing w:after="0" w:line="360" w:lineRule="auto"/>
        <w:ind w:left="993" w:hanging="426"/>
        <w:jc w:val="both"/>
        <w:rPr>
          <w:rFonts w:ascii="Times New Roman" w:eastAsia="Times New Roman" w:hAnsi="Times New Roman" w:cs="Times New Roman"/>
          <w:sz w:val="24"/>
          <w:szCs w:val="24"/>
        </w:rPr>
      </w:pPr>
      <w:r w:rsidRPr="00062E3F">
        <w:rPr>
          <w:rFonts w:ascii="Calibri" w:eastAsia="Times New Roman" w:hAnsi="Calibri" w:cs="Times New Roman"/>
          <w:sz w:val="24"/>
          <w:szCs w:val="24"/>
        </w:rPr>
        <w:t>ɳ</w:t>
      </w:r>
      <w:r w:rsidRPr="00062E3F">
        <w:rPr>
          <w:rFonts w:ascii="Times New Roman" w:eastAsia="Times New Roman" w:hAnsi="Times New Roman" w:cs="Times New Roman"/>
          <w:sz w:val="24"/>
          <w:szCs w:val="24"/>
        </w:rPr>
        <w:t xml:space="preserve">   = signal to noise rasio yang memiliki satuan decibel</w:t>
      </w:r>
    </w:p>
    <w:p w:rsidR="00062E3F" w:rsidRPr="00062E3F" w:rsidRDefault="00062E3F" w:rsidP="00062E3F">
      <w:pPr>
        <w:autoSpaceDE w:val="0"/>
        <w:autoSpaceDN w:val="0"/>
        <w:adjustRightInd w:val="0"/>
        <w:spacing w:after="0" w:line="360" w:lineRule="auto"/>
        <w:ind w:left="851" w:hanging="28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r   </w:t>
      </w:r>
      <w:r w:rsidRPr="00062E3F">
        <w:rPr>
          <w:rFonts w:ascii="Times New Roman" w:eastAsia="Times New Roman" w:hAnsi="Times New Roman" w:cs="Times New Roman"/>
          <w:sz w:val="24"/>
          <w:szCs w:val="24"/>
        </w:rPr>
        <w:tab/>
        <w:t>= jumlah tes didalam percobaan</w:t>
      </w:r>
    </w:p>
    <w:p w:rsidR="00062E3F" w:rsidRDefault="00062E3F" w:rsidP="00062E3F">
      <w:pPr>
        <w:autoSpaceDE w:val="0"/>
        <w:autoSpaceDN w:val="0"/>
        <w:adjustRightInd w:val="0"/>
        <w:spacing w:after="0" w:line="360" w:lineRule="auto"/>
        <w:ind w:left="851" w:hanging="284"/>
        <w:jc w:val="both"/>
        <w:rPr>
          <w:rFonts w:ascii="Times New Roman" w:eastAsia="Times New Roman" w:hAnsi="Times New Roman" w:cs="Times New Roman"/>
          <w:sz w:val="24"/>
          <w:szCs w:val="24"/>
        </w:rPr>
      </w:pPr>
      <w:r w:rsidRPr="00062E3F">
        <w:rPr>
          <w:rFonts w:ascii="Cambria Math" w:eastAsia="Times New Roman" w:hAnsi="Cambria Math" w:cs="Cambria Math"/>
          <w:sz w:val="24"/>
          <w:szCs w:val="24"/>
        </w:rPr>
        <w:t>𝑦</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nilai respon dari cuplikan ke i untuk jenis eksperimen tertentu</w:t>
      </w:r>
    </w:p>
    <w:p w:rsidR="003B19E1" w:rsidRPr="00062E3F" w:rsidRDefault="003B19E1" w:rsidP="00062E3F">
      <w:pPr>
        <w:autoSpaceDE w:val="0"/>
        <w:autoSpaceDN w:val="0"/>
        <w:adjustRightInd w:val="0"/>
        <w:spacing w:after="0" w:line="360" w:lineRule="auto"/>
        <w:ind w:left="851" w:hanging="284"/>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bCs/>
          <w:sz w:val="24"/>
          <w:szCs w:val="24"/>
        </w:rPr>
      </w:pPr>
      <w:r w:rsidRPr="00062E3F">
        <w:rPr>
          <w:rFonts w:ascii="Times New Roman" w:eastAsia="Times New Roman" w:hAnsi="Times New Roman" w:cs="Times New Roman"/>
          <w:bCs/>
          <w:sz w:val="24"/>
          <w:szCs w:val="24"/>
        </w:rPr>
        <w:t>2.5.3 Faktor Desain Dan Faktor Noise</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Taguchi mengembangan faktor perancangan dan pengembangan produk atau proses kedalam dua kelompok yaitu faktor desain/faktor kendali dan faktor noise/faktor derau. Faktor desain adalah faktor yang ditetapkan atau dapat dikendalikan oleh produsen selama tahap perancangan produk atau proses yang tidak dapat diubah oleh </w:t>
      </w:r>
      <w:proofErr w:type="gramStart"/>
      <w:r w:rsidRPr="00062E3F">
        <w:rPr>
          <w:rFonts w:ascii="Times New Roman" w:eastAsia="Times New Roman" w:hAnsi="Times New Roman" w:cs="Times New Roman"/>
          <w:sz w:val="24"/>
          <w:szCs w:val="24"/>
        </w:rPr>
        <w:t>konsumen .</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Sedangkan faktor noise adalah faktor yang tidak dapat dikendalikan langsung oleh produsen.</w:t>
      </w:r>
      <w:proofErr w:type="gramEnd"/>
      <w:r w:rsidRPr="00062E3F">
        <w:rPr>
          <w:rFonts w:ascii="Times New Roman" w:eastAsia="Times New Roman" w:hAnsi="Times New Roman" w:cs="Times New Roman"/>
          <w:sz w:val="24"/>
          <w:szCs w:val="24"/>
        </w:rPr>
        <w:t xml:space="preserve"> Faktor noise dapat dibagi menjadi 3 (tiga) yaitu:</w:t>
      </w:r>
    </w:p>
    <w:p w:rsidR="00062E3F" w:rsidRPr="00062E3F" w:rsidRDefault="00062E3F" w:rsidP="00B2079E">
      <w:pPr>
        <w:numPr>
          <w:ilvl w:val="0"/>
          <w:numId w:val="22"/>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Faktor Noise Eksternal</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Diartikan sebagai sumber-sumber variabilitas yang berasal dari luar produk.</w:t>
      </w:r>
      <w:proofErr w:type="gramEnd"/>
    </w:p>
    <w:p w:rsidR="00062E3F" w:rsidRPr="00062E3F" w:rsidRDefault="00062E3F" w:rsidP="00B2079E">
      <w:pPr>
        <w:numPr>
          <w:ilvl w:val="0"/>
          <w:numId w:val="23"/>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Faktor Noise dari Unit ke Unit</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Merupakan dari hasil produksi dimana selalu ada perbedaaan dari setiap item yang sejenis yang telah diproduksi.</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Disebut juga sebagai variasi toleransi.</w:t>
      </w:r>
      <w:proofErr w:type="gramEnd"/>
    </w:p>
    <w:p w:rsidR="00062E3F" w:rsidRPr="00062E3F" w:rsidRDefault="00062E3F" w:rsidP="00B2079E">
      <w:pPr>
        <w:numPr>
          <w:ilvl w:val="0"/>
          <w:numId w:val="24"/>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Faktor Noise Deteriorasi</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Disebut juga noise internal karena ini berasal dari sesuatu (internal) yang berubah dari proses atau degradasi dari komponen mesin yang memasuki </w:t>
      </w:r>
      <w:r w:rsidRPr="00062E3F">
        <w:rPr>
          <w:rFonts w:ascii="Times New Roman" w:eastAsia="Times New Roman" w:hAnsi="Times New Roman" w:cs="Times New Roman"/>
          <w:i/>
          <w:sz w:val="24"/>
          <w:szCs w:val="24"/>
        </w:rPr>
        <w:t>over time</w:t>
      </w:r>
      <w:r w:rsidRPr="00062E3F">
        <w:rPr>
          <w:rFonts w:ascii="Times New Roman" w:eastAsia="Times New Roman" w:hAnsi="Times New Roman" w:cs="Times New Roman"/>
          <w:sz w:val="24"/>
          <w:szCs w:val="24"/>
        </w:rPr>
        <w:t>.</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Dalam perancangan eksperimen Taguchi penanganan faktor noise melalui 3 (tiga) cara </w:t>
      </w:r>
      <w:proofErr w:type="gramStart"/>
      <w:r w:rsidRPr="00062E3F">
        <w:rPr>
          <w:rFonts w:ascii="Times New Roman" w:eastAsia="Times New Roman" w:hAnsi="Times New Roman" w:cs="Times New Roman"/>
          <w:sz w:val="24"/>
          <w:szCs w:val="24"/>
        </w:rPr>
        <w:t>yaitu :</w:t>
      </w:r>
      <w:proofErr w:type="gramEnd"/>
    </w:p>
    <w:p w:rsidR="00062E3F" w:rsidRPr="00062E3F" w:rsidRDefault="00062E3F" w:rsidP="00B2079E">
      <w:pPr>
        <w:numPr>
          <w:ilvl w:val="0"/>
          <w:numId w:val="25"/>
        </w:numPr>
        <w:autoSpaceDE w:val="0"/>
        <w:autoSpaceDN w:val="0"/>
        <w:adjustRightInd w:val="0"/>
        <w:spacing w:before="120" w:after="16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lastRenderedPageBreak/>
        <w:t xml:space="preserve">Dengan melakukan pengulangan terhadap masing-masing percobaan. </w:t>
      </w:r>
    </w:p>
    <w:p w:rsidR="00062E3F" w:rsidRPr="00062E3F" w:rsidRDefault="00062E3F" w:rsidP="00B2079E">
      <w:pPr>
        <w:numPr>
          <w:ilvl w:val="0"/>
          <w:numId w:val="25"/>
        </w:numPr>
        <w:autoSpaceDE w:val="0"/>
        <w:autoSpaceDN w:val="0"/>
        <w:adjustRightInd w:val="0"/>
        <w:spacing w:before="120" w:after="16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Dengan memasukkan faktor noise tersebut ke dalam percobaan dengan menempatkannya diluar faktor terkendali. </w:t>
      </w:r>
    </w:p>
    <w:p w:rsidR="00062E3F" w:rsidRPr="00062E3F" w:rsidRDefault="00062E3F" w:rsidP="00B2079E">
      <w:pPr>
        <w:numPr>
          <w:ilvl w:val="0"/>
          <w:numId w:val="25"/>
        </w:numPr>
        <w:autoSpaceDE w:val="0"/>
        <w:autoSpaceDN w:val="0"/>
        <w:adjustRightInd w:val="0"/>
        <w:spacing w:before="120" w:after="16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Dengan menganggap faktor kendali bervariasi.</w:t>
      </w:r>
    </w:p>
    <w:p w:rsidR="00062E3F" w:rsidRPr="00062E3F" w:rsidRDefault="00062E3F" w:rsidP="00062E3F">
      <w:pPr>
        <w:autoSpaceDE w:val="0"/>
        <w:autoSpaceDN w:val="0"/>
        <w:adjustRightInd w:val="0"/>
        <w:spacing w:after="0" w:line="240" w:lineRule="auto"/>
        <w:jc w:val="both"/>
        <w:rPr>
          <w:rFonts w:ascii="Calibri" w:eastAsia="Times New Roman" w:hAnsi="Calibri" w:cs="Calibri"/>
        </w:rPr>
      </w:pP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bCs/>
          <w:sz w:val="24"/>
          <w:szCs w:val="24"/>
        </w:rPr>
      </w:pPr>
      <w:r w:rsidRPr="00062E3F">
        <w:rPr>
          <w:rFonts w:ascii="Times New Roman" w:eastAsia="Times New Roman" w:hAnsi="Times New Roman" w:cs="Times New Roman"/>
          <w:bCs/>
          <w:sz w:val="24"/>
          <w:szCs w:val="24"/>
        </w:rPr>
        <w:t>2.5.4 Perancangan Eksperimen Taguchi</w:t>
      </w:r>
    </w:p>
    <w:p w:rsidR="00062E3F" w:rsidRPr="00C72A97" w:rsidRDefault="00062E3F" w:rsidP="00062E3F">
      <w:pPr>
        <w:autoSpaceDE w:val="0"/>
        <w:autoSpaceDN w:val="0"/>
        <w:adjustRightInd w:val="0"/>
        <w:spacing w:after="0" w:line="360" w:lineRule="auto"/>
        <w:ind w:firstLine="567"/>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sz w:val="24"/>
          <w:szCs w:val="24"/>
        </w:rPr>
        <w:t xml:space="preserve">Perancangan eksperimen merupakan evaluasi secara serentak terhadap dua atau lebih faktor (parameter) terhadap kemampuan mempengaruhi rata-rata atau variabilitas hasil gabungan dari karakteristik produk atau proses tertentu. Ada beberapa </w:t>
      </w:r>
      <w:r w:rsidRPr="00C72A97">
        <w:rPr>
          <w:rFonts w:ascii="Times New Roman" w:eastAsia="Times New Roman" w:hAnsi="Times New Roman" w:cs="Times New Roman"/>
          <w:color w:val="000000" w:themeColor="text1"/>
          <w:sz w:val="24"/>
          <w:szCs w:val="24"/>
        </w:rPr>
        <w:t xml:space="preserve">langkah yang diusulkan Taguchi untuk melakukan eksperimen secara sistematis, yaitu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{"citationItems":[{"id":"ITEM-1","itemData":{"author":[{"dropping-particle":"","family":"Montgomery","given":"Douglas C.","non-dropping-particle":"","parse-names":false,"suffix":""}],"id":"ITEM-1","issued":{"date-parts":[["2001"]]},"number-of-pages":"1-699","title":"Design And Analysis Of Experiments","type":"book"},"uris":["http://www.mendeley.com/documents/?uuid=019e61e6-191f-47f9-909b-21fdc9b72af1"]}],"mendeley":{"formattedCitation":"(Montgomery 2001)","plainTextFormattedCitation":"(Montgomery 2001)","previouslyFormattedCitation":"(Montgomery 2001)"},"properties":{"noteIndex":0},"schema":"https://github.com/citation-style-language/schema/raw/master/csl-citation.json"}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Montgomery 2001</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rPr>
        <w:t xml:space="preserve">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C72A97">
        <w:rPr>
          <w:rFonts w:ascii="Times New Roman" w:eastAsia="Calibri" w:hAnsi="Times New Roman" w:cs="Times New Roman"/>
          <w:color w:val="000000" w:themeColor="text1"/>
          <w:sz w:val="24"/>
          <w:szCs w:val="24"/>
        </w:rPr>
        <w:t xml:space="preserve">Menyatakan permasalahan </w:t>
      </w:r>
      <w:r w:rsidRPr="00062E3F">
        <w:rPr>
          <w:rFonts w:ascii="Times New Roman" w:eastAsia="Calibri" w:hAnsi="Times New Roman" w:cs="Times New Roman"/>
          <w:sz w:val="24"/>
          <w:szCs w:val="24"/>
        </w:rPr>
        <w:t xml:space="preserve">yang akan dipecahkan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Menentukan tujuan penelitian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Menentukan metode pengukuran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Identifikasi faktor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Memisahkan faktor kendali dan faktor derau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Menentukan level setiap faktor dan nilai faktor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Mengidentifikasi faktor yang mungkin berinteraksi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Menggambarkan </w:t>
      </w:r>
      <w:r w:rsidRPr="00062E3F">
        <w:rPr>
          <w:rFonts w:ascii="Times New Roman" w:eastAsia="Calibri" w:hAnsi="Times New Roman" w:cs="Times New Roman"/>
          <w:i/>
          <w:sz w:val="24"/>
          <w:szCs w:val="24"/>
        </w:rPr>
        <w:t>linear graph</w:t>
      </w:r>
      <w:r w:rsidRPr="00062E3F">
        <w:rPr>
          <w:rFonts w:ascii="Times New Roman" w:eastAsia="Calibri" w:hAnsi="Times New Roman" w:cs="Times New Roman"/>
          <w:sz w:val="24"/>
          <w:szCs w:val="24"/>
        </w:rPr>
        <w:t xml:space="preserve"> untuk faktor kendali dan interaksi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Memilih </w:t>
      </w:r>
      <w:r w:rsidRPr="00062E3F">
        <w:rPr>
          <w:rFonts w:ascii="Times New Roman" w:eastAsia="Calibri" w:hAnsi="Times New Roman" w:cs="Times New Roman"/>
          <w:i/>
          <w:sz w:val="24"/>
          <w:szCs w:val="24"/>
        </w:rPr>
        <w:t>orthogonal array</w:t>
      </w:r>
      <w:r w:rsidRPr="00062E3F">
        <w:rPr>
          <w:rFonts w:ascii="Times New Roman" w:eastAsia="Calibri" w:hAnsi="Times New Roman" w:cs="Times New Roman"/>
          <w:sz w:val="24"/>
          <w:szCs w:val="24"/>
        </w:rPr>
        <w:t xml:space="preserve">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Memasukkan faktor atau interaksi ke dalam kolom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Melakukan eksperimen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Analisa hasil eksperimen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Interpretasi hasil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Pemilihan level faktor untuk kondisi optimal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Perkiraan rata-rata proses pada kondisi optimal </w:t>
      </w:r>
    </w:p>
    <w:p w:rsidR="00062E3F" w:rsidRPr="00062E3F" w:rsidRDefault="00062E3F" w:rsidP="00B2079E">
      <w:pPr>
        <w:numPr>
          <w:ilvl w:val="0"/>
          <w:numId w:val="26"/>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Menjalankan eksperimen konfirmasi</w:t>
      </w:r>
    </w:p>
    <w:p w:rsidR="00062E3F" w:rsidRPr="00062E3F" w:rsidRDefault="00062E3F" w:rsidP="00062E3F">
      <w:pPr>
        <w:autoSpaceDE w:val="0"/>
        <w:autoSpaceDN w:val="0"/>
        <w:adjustRightInd w:val="0"/>
        <w:spacing w:after="0" w:line="240" w:lineRule="auto"/>
        <w:jc w:val="both"/>
        <w:rPr>
          <w:rFonts w:ascii="Times New Roman" w:eastAsia="Times New Roman" w:hAnsi="Times New Roman" w:cs="Times New Roman"/>
          <w:b/>
          <w:bCs/>
          <w:sz w:val="24"/>
          <w:szCs w:val="24"/>
        </w:rPr>
      </w:pPr>
    </w:p>
    <w:p w:rsidR="00062E3F" w:rsidRPr="00062E3F" w:rsidRDefault="00062E3F" w:rsidP="00B2079E">
      <w:pPr>
        <w:numPr>
          <w:ilvl w:val="1"/>
          <w:numId w:val="10"/>
        </w:numPr>
        <w:autoSpaceDE w:val="0"/>
        <w:autoSpaceDN w:val="0"/>
        <w:adjustRightInd w:val="0"/>
        <w:spacing w:before="120" w:after="0" w:line="360" w:lineRule="auto"/>
        <w:ind w:left="567" w:hanging="567"/>
        <w:contextualSpacing/>
        <w:jc w:val="both"/>
        <w:rPr>
          <w:rFonts w:ascii="Times New Roman" w:eastAsia="Calibri" w:hAnsi="Times New Roman" w:cs="Times New Roman"/>
          <w:bCs/>
          <w:sz w:val="28"/>
          <w:szCs w:val="28"/>
        </w:rPr>
      </w:pPr>
      <w:r w:rsidRPr="00062E3F">
        <w:rPr>
          <w:rFonts w:ascii="Times New Roman" w:eastAsia="Calibri" w:hAnsi="Times New Roman" w:cs="Times New Roman"/>
          <w:b/>
          <w:bCs/>
          <w:sz w:val="28"/>
          <w:szCs w:val="28"/>
        </w:rPr>
        <w:t xml:space="preserve">Penentuan Dan Pemilihan </w:t>
      </w:r>
      <w:r w:rsidRPr="00062E3F">
        <w:rPr>
          <w:rFonts w:ascii="Times New Roman" w:eastAsia="Calibri" w:hAnsi="Times New Roman" w:cs="Times New Roman"/>
          <w:b/>
          <w:bCs/>
          <w:i/>
          <w:sz w:val="28"/>
          <w:szCs w:val="28"/>
        </w:rPr>
        <w:t>Orthogonal Array</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bCs/>
          <w:sz w:val="24"/>
          <w:szCs w:val="24"/>
          <w:lang w:val="en-GB"/>
        </w:rPr>
        <w:t xml:space="preserve">Matriks ortogonal merupakan dasar dari eksperimen yang </w:t>
      </w:r>
      <w:proofErr w:type="gramStart"/>
      <w:r w:rsidRPr="00062E3F">
        <w:rPr>
          <w:rFonts w:ascii="Times New Roman" w:eastAsia="Times New Roman" w:hAnsi="Times New Roman" w:cs="Times New Roman"/>
          <w:bCs/>
          <w:sz w:val="24"/>
          <w:szCs w:val="24"/>
          <w:lang w:val="en-GB"/>
        </w:rPr>
        <w:t>akan</w:t>
      </w:r>
      <w:proofErr w:type="gramEnd"/>
      <w:r w:rsidRPr="00062E3F">
        <w:rPr>
          <w:rFonts w:ascii="Times New Roman" w:eastAsia="Times New Roman" w:hAnsi="Times New Roman" w:cs="Times New Roman"/>
          <w:bCs/>
          <w:sz w:val="24"/>
          <w:szCs w:val="24"/>
          <w:lang w:val="en-GB"/>
        </w:rPr>
        <w:t xml:space="preserve"> dilakukan. </w:t>
      </w:r>
      <w:proofErr w:type="gramStart"/>
      <w:r w:rsidRPr="00062E3F">
        <w:rPr>
          <w:rFonts w:ascii="Times New Roman" w:eastAsia="Times New Roman" w:hAnsi="Times New Roman" w:cs="Times New Roman"/>
          <w:bCs/>
          <w:sz w:val="24"/>
          <w:szCs w:val="24"/>
          <w:lang w:val="en-GB"/>
        </w:rPr>
        <w:t>Matriks ortogonal ini mampu mereduksi jumlah eksperimen secara signifikan dan dapat mempelajari sejumlah besar variabel keputusan dengan sejumlah kecil eksperimen.</w:t>
      </w:r>
      <w:proofErr w:type="gramEnd"/>
      <w:r w:rsidRPr="00062E3F">
        <w:rPr>
          <w:rFonts w:ascii="Times New Roman" w:eastAsia="Times New Roman" w:hAnsi="Times New Roman" w:cs="Times New Roman"/>
          <w:bCs/>
          <w:sz w:val="24"/>
          <w:szCs w:val="24"/>
          <w:lang w:val="en-GB"/>
        </w:rPr>
        <w:t xml:space="preserve"> Dalam matriks ortogonal ini dianggap tidak terjadi interaksi antara </w:t>
      </w:r>
      <w:r w:rsidRPr="00062E3F">
        <w:rPr>
          <w:rFonts w:ascii="Times New Roman" w:eastAsia="Times New Roman" w:hAnsi="Times New Roman" w:cs="Times New Roman"/>
          <w:bCs/>
          <w:sz w:val="24"/>
          <w:szCs w:val="24"/>
          <w:lang w:val="en-GB"/>
        </w:rPr>
        <w:lastRenderedPageBreak/>
        <w:t xml:space="preserve">faktor-faktor kendali sehingga dalam pemilihan faktor-faktor kendali ini tidak boleh mengandung adanya hubungan interaksi antara faktor yang satu dan yang lain. </w:t>
      </w:r>
      <w:proofErr w:type="gramStart"/>
      <w:r w:rsidRPr="00062E3F">
        <w:rPr>
          <w:rFonts w:ascii="Times New Roman" w:eastAsia="Times New Roman" w:hAnsi="Times New Roman" w:cs="Times New Roman"/>
          <w:bCs/>
          <w:sz w:val="24"/>
          <w:szCs w:val="24"/>
          <w:lang w:val="en-GB"/>
        </w:rPr>
        <w:t>Dengan anggapan tidak adanya interaksi ini maka jumlah eksperimen dapat direduksi.</w:t>
      </w:r>
      <w:proofErr w:type="gramEnd"/>
      <w:r w:rsidRPr="00062E3F">
        <w:rPr>
          <w:rFonts w:ascii="Times New Roman" w:eastAsia="Times New Roman" w:hAnsi="Times New Roman" w:cs="Times New Roman"/>
          <w:bCs/>
          <w:sz w:val="24"/>
          <w:szCs w:val="24"/>
          <w:lang w:val="en-GB"/>
        </w:rPr>
        <w:t xml:space="preserve"> Matriks ortogonal ini </w:t>
      </w:r>
      <w:r w:rsidRPr="00C72A97">
        <w:rPr>
          <w:rFonts w:ascii="Times New Roman" w:eastAsia="Times New Roman" w:hAnsi="Times New Roman" w:cs="Times New Roman"/>
          <w:bCs/>
          <w:color w:val="000000" w:themeColor="text1"/>
          <w:sz w:val="24"/>
          <w:szCs w:val="24"/>
          <w:lang w:val="en-GB"/>
        </w:rPr>
        <w:t xml:space="preserve">sangat efisien untuk mencari informasi tentang perancangan parameter secara serentak </w:t>
      </w:r>
      <w:r w:rsidRPr="00C72A97">
        <w:rPr>
          <w:rFonts w:ascii="Times New Roman" w:eastAsia="Times New Roman" w:hAnsi="Times New Roman" w:cs="Times New Roman"/>
          <w:bCs/>
          <w:color w:val="000000" w:themeColor="text1"/>
          <w:sz w:val="24"/>
          <w:szCs w:val="24"/>
          <w:lang w:val="en-GB"/>
        </w:rPr>
        <w:fldChar w:fldCharType="begin" w:fldLock="1"/>
      </w:r>
      <w:r w:rsidRPr="00C72A97">
        <w:rPr>
          <w:rFonts w:ascii="Times New Roman" w:eastAsia="Times New Roman" w:hAnsi="Times New Roman" w:cs="Times New Roman"/>
          <w:bCs/>
          <w:color w:val="000000" w:themeColor="text1"/>
          <w:sz w:val="24"/>
          <w:szCs w:val="24"/>
          <w:lang w:val="en-GB"/>
        </w:rPr>
        <w:instrText>ADDIN CSL_CITATION {"citationItems":[{"id":"ITEM-1","itemData":{"author":[{"dropping-particle":"","family":"Kusuma","given":"Gideon H","non-dropping-particle":"","parse-names":false,"suffix":""},{"dropping-particle":"","family":"Teknik","given":"Dosen Fakultas","non-dropping-particle":"","parse-names":false,"suffix":""},{"dropping-particle":"","family":"Sipil","given":"Jurusan Teknik","non-dropping-particle":"","parse-names":false,"suffix":""},{"dropping-particle":"","family":"Petra","given":"Universitas Kristen","non-dropping-particle":"","parse-names":false,"suffix":""},{"dropping-particle":"","family":"Teknik","given":"Fakultas","non-dropping-particle":"","parse-names":false,"suffix":""},{"dropping-particle":"","family":"Teknik","given":"Jurusan","non-dropping-particle":"","parse-names":false,"suffix":""},{"dropping-particle":"","family":"Petra","given":"Universitas Kristen","non-dropping-particle":"","parse-names":false,"suffix":""},{"dropping-particle":"","family":"Cahyono","given":"H","non-dropping-particle":"","parse-names":false,"suffix":""}],"id":"ITEM-1","issue":"1","issued":{"date-parts":[["0"]]},"page":"59-64","title":"Spun-Pile Dengan Menggunakan Metode Taguchi","type":"article-journal","volume":"2"},"uris":["http://www.mendeley.com/documents/?uuid=0fb7d1d5-e0ce-4400-bf8d-7d6c2623d84f"]}],"mendeley":{"formattedCitation":"(Kusuma et al.)","plainTextFormattedCitation":"(Kusuma et al.)","previouslyFormattedCitation":"(Kusuma et al.)"},"properties":{"noteIndex":0},"schema":"https://github.com/citation-style-language/schema/raw/master/csl-citation.json"}</w:instrText>
      </w:r>
      <w:r w:rsidRPr="00C72A97">
        <w:rPr>
          <w:rFonts w:ascii="Times New Roman" w:eastAsia="Times New Roman" w:hAnsi="Times New Roman" w:cs="Times New Roman"/>
          <w:bCs/>
          <w:color w:val="000000" w:themeColor="text1"/>
          <w:sz w:val="24"/>
          <w:szCs w:val="24"/>
          <w:lang w:val="en-GB"/>
        </w:rPr>
        <w:fldChar w:fldCharType="separate"/>
      </w:r>
      <w:r w:rsidRPr="00C72A97">
        <w:rPr>
          <w:rFonts w:ascii="Times New Roman" w:eastAsia="Times New Roman" w:hAnsi="Times New Roman" w:cs="Times New Roman"/>
          <w:bCs/>
          <w:noProof/>
          <w:color w:val="000000" w:themeColor="text1"/>
          <w:sz w:val="24"/>
          <w:szCs w:val="24"/>
          <w:lang w:val="en-GB"/>
        </w:rPr>
        <w:t>(</w:t>
      </w:r>
      <w:r w:rsidRPr="00C72A97">
        <w:rPr>
          <w:rFonts w:ascii="Times New Roman" w:eastAsia="Times New Roman" w:hAnsi="Times New Roman" w:cs="Times New Roman"/>
          <w:bCs/>
          <w:i/>
          <w:noProof/>
          <w:color w:val="000000" w:themeColor="text1"/>
          <w:sz w:val="24"/>
          <w:szCs w:val="24"/>
          <w:lang w:val="en-GB"/>
        </w:rPr>
        <w:t>Kusuma et al.</w:t>
      </w:r>
      <w:r w:rsidRPr="00C72A97">
        <w:rPr>
          <w:rFonts w:ascii="Times New Roman" w:eastAsia="Times New Roman" w:hAnsi="Times New Roman" w:cs="Times New Roman"/>
          <w:bCs/>
          <w:noProof/>
          <w:color w:val="000000" w:themeColor="text1"/>
          <w:sz w:val="24"/>
          <w:szCs w:val="24"/>
          <w:lang w:val="en-GB"/>
        </w:rPr>
        <w:t>)</w:t>
      </w:r>
      <w:r w:rsidRPr="00C72A97">
        <w:rPr>
          <w:rFonts w:ascii="Times New Roman" w:eastAsia="Times New Roman" w:hAnsi="Times New Roman" w:cs="Times New Roman"/>
          <w:bCs/>
          <w:color w:val="000000" w:themeColor="text1"/>
          <w:sz w:val="24"/>
          <w:szCs w:val="24"/>
          <w:lang w:val="en-GB"/>
        </w:rPr>
        <w:fldChar w:fldCharType="end"/>
      </w:r>
      <w:r w:rsidRPr="00062E3F">
        <w:rPr>
          <w:rFonts w:ascii="Times New Roman" w:eastAsia="Times New Roman" w:hAnsi="Times New Roman" w:cs="Times New Roman"/>
          <w:bCs/>
          <w:sz w:val="24"/>
          <w:szCs w:val="24"/>
          <w:lang w:val="en-GB"/>
        </w:rPr>
        <w:t>. E</w:t>
      </w:r>
      <w:r w:rsidRPr="00062E3F">
        <w:rPr>
          <w:rFonts w:ascii="Times New Roman" w:eastAsia="Times New Roman" w:hAnsi="Times New Roman" w:cs="Times New Roman"/>
          <w:sz w:val="24"/>
          <w:szCs w:val="24"/>
        </w:rPr>
        <w:t xml:space="preserve">fek tiap faktor dapat dicari melalui </w:t>
      </w:r>
      <w:proofErr w:type="gramStart"/>
      <w:r w:rsidRPr="00062E3F">
        <w:rPr>
          <w:rFonts w:ascii="Times New Roman" w:eastAsia="Times New Roman" w:hAnsi="Times New Roman" w:cs="Times New Roman"/>
          <w:sz w:val="24"/>
          <w:szCs w:val="24"/>
        </w:rPr>
        <w:t>rumusan :</w:t>
      </w:r>
      <w:proofErr w:type="gramEnd"/>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018"/>
      </w:tblGrid>
      <w:tr w:rsidR="00062E3F" w:rsidRPr="00062E3F" w:rsidTr="00062E3F">
        <w:tc>
          <w:tcPr>
            <w:tcW w:w="6062"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 xml:space="preserve">Efek faktor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a</m:t>
                  </m:r>
                </m:den>
              </m:f>
              <m:r>
                <w:rPr>
                  <w:rFonts w:ascii="Cambria Math" w:hAnsi="Cambria Math"/>
                  <w:sz w:val="24"/>
                  <w:szCs w:val="24"/>
                </w:rPr>
                <m:t xml:space="preserve"> </m:t>
              </m:r>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ɳ</m:t>
                          </m:r>
                        </m:e>
                        <m:sub>
                          <m:r>
                            <w:rPr>
                              <w:rFonts w:ascii="Cambria Math" w:hAnsi="Cambria Math"/>
                              <w:sz w:val="24"/>
                              <w:szCs w:val="24"/>
                            </w:rPr>
                            <m:t>o</m:t>
                          </m:r>
                        </m:sub>
                      </m:sSub>
                    </m:e>
                  </m:nary>
                </m:e>
              </m:d>
            </m:oMath>
          </w:p>
        </w:tc>
        <w:tc>
          <w:tcPr>
            <w:tcW w:w="201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…..……….(2.16)</w:t>
            </w:r>
          </w:p>
        </w:tc>
      </w:tr>
    </w:tbl>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 :</w:t>
      </w:r>
      <w:proofErr w:type="gramEnd"/>
    </w:p>
    <w:p w:rsidR="00062E3F" w:rsidRPr="00062E3F" w:rsidRDefault="00062E3F" w:rsidP="00062E3F">
      <w:pPr>
        <w:tabs>
          <w:tab w:val="left" w:pos="426"/>
        </w:tabs>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i/>
          <w:sz w:val="24"/>
          <w:szCs w:val="24"/>
        </w:rPr>
        <w:t>o</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xml:space="preserve">= nomor eksperimen yang mempunyai level </w:t>
      </w:r>
      <w:proofErr w:type="gramStart"/>
      <w:r w:rsidRPr="00062E3F">
        <w:rPr>
          <w:rFonts w:ascii="Times New Roman" w:eastAsia="Times New Roman" w:hAnsi="Times New Roman" w:cs="Times New Roman"/>
          <w:sz w:val="24"/>
          <w:szCs w:val="24"/>
        </w:rPr>
        <w:t>sama</w:t>
      </w:r>
      <w:proofErr w:type="gramEnd"/>
      <w:r w:rsidRPr="00062E3F">
        <w:rPr>
          <w:rFonts w:ascii="Times New Roman" w:eastAsia="Times New Roman" w:hAnsi="Times New Roman" w:cs="Times New Roman"/>
          <w:sz w:val="24"/>
          <w:szCs w:val="24"/>
        </w:rPr>
        <w:t xml:space="preserve">, </w:t>
      </w:r>
    </w:p>
    <w:p w:rsidR="00062E3F" w:rsidRPr="00062E3F" w:rsidRDefault="00062E3F" w:rsidP="00062E3F">
      <w:pPr>
        <w:tabs>
          <w:tab w:val="left" w:pos="426"/>
        </w:tabs>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Century Gothic" w:eastAsia="Times New Roman" w:hAnsi="Century Gothic" w:cs="Times New Roman"/>
          <w:b/>
          <w:i/>
          <w:sz w:val="20"/>
          <w:szCs w:val="20"/>
        </w:rPr>
        <w:t>a</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xml:space="preserve">= jumlah munculnya tiap level faktor dalam suatu kolom matriks orthogonal, </w:t>
      </w:r>
    </w:p>
    <w:p w:rsidR="00062E3F" w:rsidRPr="00062E3F" w:rsidRDefault="00062E3F" w:rsidP="00062E3F">
      <w:pPr>
        <w:tabs>
          <w:tab w:val="left" w:pos="426"/>
        </w:tabs>
        <w:autoSpaceDE w:val="0"/>
        <w:autoSpaceDN w:val="0"/>
        <w:adjustRightInd w:val="0"/>
        <w:spacing w:after="0" w:line="360" w:lineRule="auto"/>
        <w:jc w:val="both"/>
        <w:rPr>
          <w:rFonts w:ascii="Times New Roman" w:eastAsia="Times New Roman" w:hAnsi="Times New Roman" w:cs="Times New Roman"/>
          <w:bCs/>
          <w:sz w:val="24"/>
          <w:szCs w:val="24"/>
        </w:rPr>
      </w:pPr>
      <w:r w:rsidRPr="00062E3F">
        <w:rPr>
          <w:rFonts w:ascii="Calibri" w:eastAsia="Times New Roman" w:hAnsi="Calibri" w:cs="Times New Roman"/>
          <w:sz w:val="24"/>
          <w:szCs w:val="24"/>
        </w:rPr>
        <w:t>ɳ</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S/N Ratio yang digunakan</w:t>
      </w:r>
    </w:p>
    <w:p w:rsidR="00B90840" w:rsidRDefault="00B90840"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Dalam matrik orthogonal, kolom menyatakan faktor-faktor yang dipelajari, baris mewakili eksperimen individual, jumlah baris menyatakan banyaknya eksperimen yang harus dilakukan, dimana jumlah baris minimal sama dengan derajat bebas (</w:t>
      </w:r>
      <w:r w:rsidRPr="00062E3F">
        <w:rPr>
          <w:rFonts w:ascii="Times New Roman" w:eastAsia="Times New Roman" w:hAnsi="Times New Roman" w:cs="Times New Roman"/>
          <w:i/>
          <w:iCs/>
          <w:sz w:val="24"/>
          <w:szCs w:val="24"/>
        </w:rPr>
        <w:t>degree of freedom</w:t>
      </w:r>
      <w:r w:rsidRPr="00062E3F">
        <w:rPr>
          <w:rFonts w:ascii="Times New Roman" w:eastAsia="Times New Roman" w:hAnsi="Times New Roman" w:cs="Times New Roman"/>
          <w:sz w:val="24"/>
          <w:szCs w:val="24"/>
        </w:rPr>
        <w:t xml:space="preserve">) dan isi dari matrik orthogonal menyatakan level atau taraf dari faktor-faktor yang dipelajari. Derajat bebas merupakan banyaknya perbandingan yang harus dilakukan antara level-level faktor (efek utama) atau interaksi yang digunakan untuk menentukan jumlah percobaan minimum yang dilakukan. Perhitungan derajat bebas dilakukan agar diperoleh suatu pemahamaan mengenai hubungan antara suatu faktor dengan level yang berbeda-beda terhadap karakteristik kualitas yang dihasilkan. Perbandingan ini sendiri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memberikan informasi tentang faktor dan level yang mempunyai pengaruh signifikan terhadap karakteristik kualitas. Jika faktor utama, misalnya A dan B maka untuk menentukan </w:t>
      </w:r>
      <w:r w:rsidRPr="00062E3F">
        <w:rPr>
          <w:rFonts w:ascii="Times New Roman" w:eastAsia="Times New Roman" w:hAnsi="Times New Roman" w:cs="Times New Roman"/>
          <w:i/>
          <w:sz w:val="24"/>
          <w:szCs w:val="24"/>
        </w:rPr>
        <w:t>orthogonal array</w:t>
      </w:r>
      <w:r w:rsidRPr="00062E3F">
        <w:rPr>
          <w:rFonts w:ascii="Times New Roman" w:eastAsia="Times New Roman" w:hAnsi="Times New Roman" w:cs="Times New Roman"/>
          <w:sz w:val="24"/>
          <w:szCs w:val="24"/>
        </w:rPr>
        <w:t xml:space="preserve"> yang diperlukan maka dibutuhkan perhitungan derajat bebas adalah sebagai </w:t>
      </w:r>
      <w:proofErr w:type="gramStart"/>
      <w:r w:rsidRPr="00062E3F">
        <w:rPr>
          <w:rFonts w:ascii="Times New Roman" w:eastAsia="Times New Roman" w:hAnsi="Times New Roman" w:cs="Times New Roman"/>
          <w:sz w:val="24"/>
          <w:szCs w:val="24"/>
        </w:rPr>
        <w:t>berikut :</w:t>
      </w:r>
      <w:proofErr w:type="gramEnd"/>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2882"/>
      </w:tblGrid>
      <w:tr w:rsidR="00062E3F" w:rsidRPr="00062E3F" w:rsidTr="00062E3F">
        <w:tc>
          <w:tcPr>
            <w:tcW w:w="5198"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V</w:t>
            </w:r>
            <w:r w:rsidRPr="00062E3F">
              <w:rPr>
                <w:sz w:val="24"/>
                <w:szCs w:val="24"/>
                <w:vertAlign w:val="subscript"/>
              </w:rPr>
              <w:t>A</w:t>
            </w:r>
            <w:r w:rsidRPr="00062E3F">
              <w:rPr>
                <w:sz w:val="24"/>
                <w:szCs w:val="24"/>
              </w:rPr>
              <w:t xml:space="preserve"> =  faktor A x (jumlah level – 1) =  k</w:t>
            </w:r>
            <w:r w:rsidRPr="00062E3F">
              <w:rPr>
                <w:sz w:val="24"/>
                <w:szCs w:val="24"/>
                <w:vertAlign w:val="subscript"/>
              </w:rPr>
              <w:t>A</w:t>
            </w:r>
            <w:r w:rsidRPr="00062E3F">
              <w:rPr>
                <w:sz w:val="24"/>
                <w:szCs w:val="24"/>
              </w:rPr>
              <w:t xml:space="preserve"> – 1</w:t>
            </w:r>
          </w:p>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atau</w:t>
            </w:r>
          </w:p>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V</w:t>
            </w:r>
            <w:r w:rsidRPr="00062E3F">
              <w:rPr>
                <w:sz w:val="24"/>
                <w:szCs w:val="24"/>
                <w:vertAlign w:val="subscript"/>
              </w:rPr>
              <w:t>B</w:t>
            </w:r>
            <w:r w:rsidRPr="00062E3F">
              <w:rPr>
                <w:sz w:val="24"/>
                <w:szCs w:val="24"/>
              </w:rPr>
              <w:t xml:space="preserve"> = faktor B x (jumlah level – 1) =  k</w:t>
            </w:r>
            <w:r w:rsidRPr="00062E3F">
              <w:rPr>
                <w:sz w:val="24"/>
                <w:szCs w:val="24"/>
                <w:vertAlign w:val="subscript"/>
              </w:rPr>
              <w:t>B</w:t>
            </w:r>
            <w:r w:rsidRPr="00062E3F">
              <w:rPr>
                <w:sz w:val="24"/>
                <w:szCs w:val="24"/>
              </w:rPr>
              <w:t xml:space="preserve"> – 1</w:t>
            </w:r>
          </w:p>
        </w:tc>
        <w:tc>
          <w:tcPr>
            <w:tcW w:w="2882" w:type="dxa"/>
          </w:tcPr>
          <w:p w:rsidR="00062E3F" w:rsidRPr="00062E3F" w:rsidRDefault="00062E3F" w:rsidP="00062E3F">
            <w:pPr>
              <w:autoSpaceDE w:val="0"/>
              <w:autoSpaceDN w:val="0"/>
              <w:adjustRightInd w:val="0"/>
              <w:spacing w:line="360" w:lineRule="auto"/>
              <w:jc w:val="both"/>
              <w:rPr>
                <w:sz w:val="24"/>
                <w:szCs w:val="24"/>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……………………(2.17)</w:t>
            </w:r>
          </w:p>
        </w:tc>
      </w:tr>
    </w:tbl>
    <w:p w:rsidR="00062E3F" w:rsidRPr="00062E3F" w:rsidRDefault="00062E3F" w:rsidP="00062E3F">
      <w:pPr>
        <w:autoSpaceDE w:val="0"/>
        <w:autoSpaceDN w:val="0"/>
        <w:adjustRightInd w:val="0"/>
        <w:spacing w:after="0" w:line="240" w:lineRule="auto"/>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Untuk interaksi, misal interaksi A dan B, </w:t>
      </w:r>
      <w:proofErr w:type="gramStart"/>
      <w:r w:rsidRPr="00062E3F">
        <w:rPr>
          <w:rFonts w:ascii="Times New Roman" w:eastAsia="Times New Roman" w:hAnsi="Times New Roman" w:cs="Times New Roman"/>
          <w:sz w:val="24"/>
          <w:szCs w:val="24"/>
        </w:rPr>
        <w:t>maka :</w:t>
      </w:r>
      <w:proofErr w:type="gramEnd"/>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35"/>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V</w:t>
            </w:r>
            <w:r w:rsidRPr="00062E3F">
              <w:rPr>
                <w:sz w:val="24"/>
                <w:szCs w:val="24"/>
                <w:vertAlign w:val="subscript"/>
              </w:rPr>
              <w:t>(A x B)</w:t>
            </w:r>
            <w:r w:rsidRPr="00062E3F">
              <w:rPr>
                <w:sz w:val="24"/>
                <w:szCs w:val="24"/>
              </w:rPr>
              <w:t xml:space="preserve"> = (k</w:t>
            </w:r>
            <w:r w:rsidRPr="00062E3F">
              <w:rPr>
                <w:sz w:val="24"/>
                <w:szCs w:val="24"/>
                <w:vertAlign w:val="subscript"/>
              </w:rPr>
              <w:t>A</w:t>
            </w:r>
            <w:r w:rsidRPr="00062E3F">
              <w:rPr>
                <w:sz w:val="24"/>
                <w:szCs w:val="24"/>
              </w:rPr>
              <w:t>.1) (k</w:t>
            </w:r>
            <w:r w:rsidRPr="00062E3F">
              <w:rPr>
                <w:sz w:val="24"/>
                <w:szCs w:val="24"/>
                <w:vertAlign w:val="subscript"/>
              </w:rPr>
              <w:t>B</w:t>
            </w:r>
            <w:r w:rsidRPr="00062E3F">
              <w:rPr>
                <w:sz w:val="24"/>
                <w:szCs w:val="24"/>
              </w:rPr>
              <w:t>.1)</w:t>
            </w:r>
          </w:p>
        </w:tc>
        <w:tc>
          <w:tcPr>
            <w:tcW w:w="2835"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……………………(2.18)</w:t>
            </w:r>
          </w:p>
        </w:tc>
      </w:tr>
    </w:tbl>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lastRenderedPageBreak/>
        <w:t xml:space="preserve">Nilai derajat bebas total = </w:t>
      </w: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8"/>
        <w:gridCol w:w="2882"/>
      </w:tblGrid>
      <w:tr w:rsidR="00062E3F" w:rsidRPr="00062E3F" w:rsidTr="00062E3F">
        <w:tc>
          <w:tcPr>
            <w:tcW w:w="5198"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(k</w:t>
            </w:r>
            <w:r w:rsidRPr="00062E3F">
              <w:rPr>
                <w:sz w:val="24"/>
                <w:szCs w:val="24"/>
                <w:vertAlign w:val="subscript"/>
              </w:rPr>
              <w:t>A</w:t>
            </w:r>
            <w:r w:rsidRPr="00062E3F">
              <w:rPr>
                <w:sz w:val="24"/>
                <w:szCs w:val="24"/>
              </w:rPr>
              <w:t>.1) + (k</w:t>
            </w:r>
            <w:r w:rsidRPr="00062E3F">
              <w:rPr>
                <w:sz w:val="24"/>
                <w:szCs w:val="24"/>
                <w:vertAlign w:val="subscript"/>
              </w:rPr>
              <w:t>B</w:t>
            </w:r>
            <w:r w:rsidRPr="00062E3F">
              <w:rPr>
                <w:sz w:val="24"/>
                <w:szCs w:val="24"/>
              </w:rPr>
              <w:t>.1) + ((k</w:t>
            </w:r>
            <w:r w:rsidRPr="00062E3F">
              <w:rPr>
                <w:sz w:val="24"/>
                <w:szCs w:val="24"/>
                <w:vertAlign w:val="subscript"/>
              </w:rPr>
              <w:t>A</w:t>
            </w:r>
            <w:r w:rsidRPr="00062E3F">
              <w:rPr>
                <w:sz w:val="24"/>
                <w:szCs w:val="24"/>
              </w:rPr>
              <w:t>.1)(k</w:t>
            </w:r>
            <w:r w:rsidRPr="00062E3F">
              <w:rPr>
                <w:sz w:val="24"/>
                <w:szCs w:val="24"/>
                <w:vertAlign w:val="subscript"/>
              </w:rPr>
              <w:t>B</w:t>
            </w:r>
            <w:r w:rsidRPr="00062E3F">
              <w:rPr>
                <w:sz w:val="24"/>
                <w:szCs w:val="24"/>
              </w:rPr>
              <w:t>.1))</w:t>
            </w:r>
          </w:p>
        </w:tc>
        <w:tc>
          <w:tcPr>
            <w:tcW w:w="2882"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……………………(2.19)</w:t>
            </w:r>
          </w:p>
        </w:tc>
      </w:tr>
    </w:tbl>
    <w:p w:rsidR="00B90840" w:rsidRDefault="00B90840" w:rsidP="00062E3F">
      <w:pPr>
        <w:autoSpaceDE w:val="0"/>
        <w:autoSpaceDN w:val="0"/>
        <w:adjustRightInd w:val="0"/>
        <w:spacing w:after="0" w:line="360" w:lineRule="auto"/>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gramStart"/>
      <w:r w:rsidRPr="00062E3F">
        <w:rPr>
          <w:rFonts w:ascii="Times New Roman" w:eastAsia="Times New Roman" w:hAnsi="Times New Roman" w:cs="Times New Roman"/>
          <w:sz w:val="24"/>
          <w:szCs w:val="24"/>
        </w:rPr>
        <w:t xml:space="preserve">Tabel </w:t>
      </w:r>
      <w:r w:rsidRPr="00062E3F">
        <w:rPr>
          <w:rFonts w:ascii="Times New Roman" w:eastAsia="Times New Roman" w:hAnsi="Times New Roman" w:cs="Times New Roman"/>
          <w:i/>
          <w:sz w:val="24"/>
          <w:szCs w:val="24"/>
        </w:rPr>
        <w:t>orthogonal array</w:t>
      </w:r>
      <w:r w:rsidRPr="00062E3F">
        <w:rPr>
          <w:rFonts w:ascii="Times New Roman" w:eastAsia="Times New Roman" w:hAnsi="Times New Roman" w:cs="Times New Roman"/>
          <w:sz w:val="24"/>
          <w:szCs w:val="24"/>
        </w:rPr>
        <w:t xml:space="preserve"> yang dipilih harus mempunyai jumlah baris minimum </w:t>
      </w:r>
      <w:r w:rsidRPr="00062E3F">
        <w:rPr>
          <w:rFonts w:ascii="Times New Roman" w:eastAsia="Times New Roman" w:hAnsi="Times New Roman" w:cs="Times New Roman"/>
          <w:color w:val="000000" w:themeColor="text1"/>
          <w:sz w:val="24"/>
          <w:szCs w:val="24"/>
        </w:rPr>
        <w:t>yang tidak boleh kurang dari jumlah derajat bebas totalnya.</w:t>
      </w:r>
      <w:proofErr w:type="gramEnd"/>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i/>
          <w:iCs/>
          <w:color w:val="000000" w:themeColor="text1"/>
          <w:sz w:val="24"/>
          <w:szCs w:val="24"/>
        </w:rPr>
        <w:t>Array</w:t>
      </w:r>
      <w:r w:rsidRPr="00062E3F">
        <w:rPr>
          <w:rFonts w:ascii="Times New Roman" w:eastAsia="Times New Roman" w:hAnsi="Times New Roman" w:cs="Times New Roman"/>
          <w:iCs/>
          <w:color w:val="000000" w:themeColor="text1"/>
          <w:sz w:val="24"/>
          <w:szCs w:val="24"/>
        </w:rPr>
        <w:t xml:space="preserve"> </w:t>
      </w:r>
      <w:r w:rsidRPr="00062E3F">
        <w:rPr>
          <w:rFonts w:ascii="Times New Roman" w:eastAsia="Times New Roman" w:hAnsi="Times New Roman" w:cs="Times New Roman"/>
          <w:color w:val="000000" w:themeColor="text1"/>
          <w:sz w:val="24"/>
          <w:szCs w:val="24"/>
        </w:rPr>
        <w:t xml:space="preserve">disebut </w:t>
      </w:r>
      <w:r w:rsidRPr="00062E3F">
        <w:rPr>
          <w:rFonts w:ascii="Times New Roman" w:eastAsia="Times New Roman" w:hAnsi="Times New Roman" w:cs="Times New Roman"/>
          <w:i/>
          <w:iCs/>
          <w:color w:val="000000" w:themeColor="text1"/>
          <w:sz w:val="24"/>
          <w:szCs w:val="24"/>
        </w:rPr>
        <w:t>orthogonal</w:t>
      </w:r>
      <w:r w:rsidRPr="00062E3F">
        <w:rPr>
          <w:rFonts w:ascii="Times New Roman" w:eastAsia="Times New Roman" w:hAnsi="Times New Roman" w:cs="Times New Roman"/>
          <w:iCs/>
          <w:color w:val="000000" w:themeColor="text1"/>
          <w:sz w:val="24"/>
          <w:szCs w:val="24"/>
        </w:rPr>
        <w:t xml:space="preserve"> </w:t>
      </w:r>
      <w:r w:rsidRPr="00062E3F">
        <w:rPr>
          <w:rFonts w:ascii="Times New Roman" w:eastAsia="Times New Roman" w:hAnsi="Times New Roman" w:cs="Times New Roman"/>
          <w:color w:val="000000" w:themeColor="text1"/>
          <w:sz w:val="24"/>
          <w:szCs w:val="24"/>
        </w:rPr>
        <w:t>karena setiap level dari masing-masing faktor adalah seimbang (</w:t>
      </w:r>
      <w:r w:rsidRPr="00062E3F">
        <w:rPr>
          <w:rFonts w:ascii="Times New Roman" w:eastAsia="Times New Roman" w:hAnsi="Times New Roman" w:cs="Times New Roman"/>
          <w:i/>
          <w:iCs/>
          <w:color w:val="000000" w:themeColor="text1"/>
          <w:sz w:val="24"/>
          <w:szCs w:val="24"/>
        </w:rPr>
        <w:t>balance</w:t>
      </w:r>
      <w:r w:rsidRPr="00062E3F">
        <w:rPr>
          <w:rFonts w:ascii="Times New Roman" w:eastAsia="Times New Roman" w:hAnsi="Times New Roman" w:cs="Times New Roman"/>
          <w:color w:val="000000" w:themeColor="text1"/>
          <w:sz w:val="24"/>
          <w:szCs w:val="24"/>
        </w:rPr>
        <w:t xml:space="preserve">) dan dapat dipisahkan dari pengaruh faktor yang </w:t>
      </w:r>
      <w:proofErr w:type="gramStart"/>
      <w:r w:rsidRPr="00062E3F">
        <w:rPr>
          <w:rFonts w:ascii="Times New Roman" w:eastAsia="Times New Roman" w:hAnsi="Times New Roman" w:cs="Times New Roman"/>
          <w:color w:val="000000" w:themeColor="text1"/>
          <w:sz w:val="24"/>
          <w:szCs w:val="24"/>
        </w:rPr>
        <w:t>lain</w:t>
      </w:r>
      <w:proofErr w:type="gramEnd"/>
      <w:r w:rsidRPr="00062E3F">
        <w:rPr>
          <w:rFonts w:ascii="Times New Roman" w:eastAsia="Times New Roman" w:hAnsi="Times New Roman" w:cs="Times New Roman"/>
          <w:color w:val="000000" w:themeColor="text1"/>
          <w:sz w:val="24"/>
          <w:szCs w:val="24"/>
        </w:rPr>
        <w:t xml:space="preserve"> dalam percobaan. </w:t>
      </w:r>
      <w:proofErr w:type="gramStart"/>
      <w:r w:rsidRPr="00062E3F">
        <w:rPr>
          <w:rFonts w:ascii="Times New Roman" w:eastAsia="Times New Roman" w:hAnsi="Times New Roman" w:cs="Times New Roman"/>
          <w:color w:val="000000" w:themeColor="text1"/>
          <w:sz w:val="24"/>
          <w:szCs w:val="24"/>
        </w:rPr>
        <w:t xml:space="preserve">Contoh notasi </w:t>
      </w:r>
      <w:r w:rsidRPr="00062E3F">
        <w:rPr>
          <w:rFonts w:ascii="Times New Roman" w:eastAsia="Times New Roman" w:hAnsi="Times New Roman" w:cs="Times New Roman"/>
          <w:i/>
          <w:color w:val="000000" w:themeColor="text1"/>
          <w:sz w:val="24"/>
          <w:szCs w:val="24"/>
        </w:rPr>
        <w:t>Orthogonal Array</w:t>
      </w:r>
      <w:r w:rsidRPr="00062E3F">
        <w:rPr>
          <w:rFonts w:ascii="Times New Roman" w:eastAsia="Times New Roman" w:hAnsi="Times New Roman" w:cs="Times New Roman"/>
          <w:color w:val="000000" w:themeColor="text1"/>
          <w:sz w:val="24"/>
          <w:szCs w:val="24"/>
        </w:rPr>
        <w:t xml:space="preserve"> ditunjukkan pada gambar 2.11 di bawah ini.</w:t>
      </w:r>
      <w:proofErr w:type="gramEnd"/>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62E3F" w:rsidRPr="00062E3F" w:rsidTr="00062E3F">
        <w:tc>
          <w:tcPr>
            <w:tcW w:w="7938" w:type="dxa"/>
          </w:tcPr>
          <w:p w:rsidR="00062E3F" w:rsidRPr="00062E3F" w:rsidRDefault="00062E3F" w:rsidP="00062E3F">
            <w:pPr>
              <w:autoSpaceDE w:val="0"/>
              <w:autoSpaceDN w:val="0"/>
              <w:adjustRightInd w:val="0"/>
              <w:spacing w:line="360" w:lineRule="auto"/>
              <w:jc w:val="center"/>
              <w:rPr>
                <w:color w:val="000000" w:themeColor="text1"/>
                <w:sz w:val="24"/>
                <w:szCs w:val="24"/>
              </w:rPr>
            </w:pPr>
            <w:r w:rsidRPr="00062E3F">
              <w:rPr>
                <w:noProof/>
                <w:color w:val="000000" w:themeColor="text1"/>
                <w:sz w:val="24"/>
                <w:szCs w:val="24"/>
              </w:rPr>
              <w:drawing>
                <wp:inline distT="0" distB="0" distL="0" distR="0" wp14:anchorId="142E597C" wp14:editId="512B9E0C">
                  <wp:extent cx="1651032" cy="1216550"/>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5728" cy="1242115"/>
                          </a:xfrm>
                          <a:prstGeom prst="rect">
                            <a:avLst/>
                          </a:prstGeom>
                          <a:noFill/>
                          <a:ln>
                            <a:noFill/>
                          </a:ln>
                        </pic:spPr>
                      </pic:pic>
                    </a:graphicData>
                  </a:graphic>
                </wp:inline>
              </w:drawing>
            </w:r>
          </w:p>
        </w:tc>
      </w:tr>
      <w:tr w:rsidR="00C72A97" w:rsidRPr="00C72A97" w:rsidTr="00062E3F">
        <w:tc>
          <w:tcPr>
            <w:tcW w:w="7938" w:type="dxa"/>
          </w:tcPr>
          <w:p w:rsidR="00062E3F" w:rsidRPr="00C72A97" w:rsidRDefault="00062E3F" w:rsidP="00062E3F">
            <w:pPr>
              <w:autoSpaceDE w:val="0"/>
              <w:autoSpaceDN w:val="0"/>
              <w:adjustRightInd w:val="0"/>
              <w:spacing w:line="360" w:lineRule="auto"/>
              <w:jc w:val="center"/>
              <w:rPr>
                <w:color w:val="000000" w:themeColor="text1"/>
                <w:sz w:val="24"/>
                <w:szCs w:val="24"/>
              </w:rPr>
            </w:pPr>
            <w:r w:rsidRPr="00C72A97">
              <w:rPr>
                <w:color w:val="000000" w:themeColor="text1"/>
                <w:sz w:val="24"/>
                <w:szCs w:val="24"/>
              </w:rPr>
              <w:t xml:space="preserve">Gambar 2.11. Contoh Notasi Orthogonal Array </w:t>
            </w:r>
            <w:r w:rsidRPr="00C72A97">
              <w:rPr>
                <w:color w:val="000000" w:themeColor="text1"/>
                <w:sz w:val="24"/>
                <w:szCs w:val="24"/>
              </w:rPr>
              <w:fldChar w:fldCharType="begin" w:fldLock="1"/>
            </w:r>
            <w:r w:rsidRPr="00C72A97">
              <w:rPr>
                <w:color w:val="000000" w:themeColor="text1"/>
                <w:sz w:val="24"/>
                <w:szCs w:val="24"/>
              </w:rPr>
              <w:instrText>ADDIN CSL_CITATION {"citationItems":[{"id":"ITEM-1","itemData":{"author":[{"dropping-particle":"","family":"Montgomery","given":"Douglas C.","non-dropping-particle":"","parse-names":false,"suffix":""}],"id":"ITEM-1","issued":{"date-parts":[["2001"]]},"number-of-pages":"1-699","title":"Design And Analysis Of Experiments","type":"book"},"uris":["http://www.mendeley.com/documents/?uuid=019e61e6-191f-47f9-909b-21fdc9b72af1"]}],"mendeley":{"formattedCitation":"(Montgomery 2001)","plainTextFormattedCitation":"(Montgomery 2001)","previouslyFormattedCitation":"(Montgomery 2001)"},"properties":{"noteIndex":0},"schema":"https://github.com/citation-style-language/schema/raw/master/csl-citation.json"}</w:instrText>
            </w:r>
            <w:r w:rsidRPr="00C72A97">
              <w:rPr>
                <w:color w:val="000000" w:themeColor="text1"/>
                <w:sz w:val="24"/>
                <w:szCs w:val="24"/>
              </w:rPr>
              <w:fldChar w:fldCharType="separate"/>
            </w:r>
            <w:r w:rsidRPr="00C72A97">
              <w:rPr>
                <w:noProof/>
                <w:color w:val="000000" w:themeColor="text1"/>
                <w:sz w:val="24"/>
                <w:szCs w:val="24"/>
              </w:rPr>
              <w:t>(</w:t>
            </w:r>
            <w:r w:rsidRPr="00C72A97">
              <w:rPr>
                <w:i/>
                <w:noProof/>
                <w:color w:val="000000" w:themeColor="text1"/>
                <w:sz w:val="24"/>
                <w:szCs w:val="24"/>
              </w:rPr>
              <w:t>Montgomery 2001</w:t>
            </w:r>
            <w:r w:rsidRPr="00C72A97">
              <w:rPr>
                <w:noProof/>
                <w:color w:val="000000" w:themeColor="text1"/>
                <w:sz w:val="24"/>
                <w:szCs w:val="24"/>
              </w:rPr>
              <w:t>)</w:t>
            </w:r>
            <w:r w:rsidRPr="00C72A97">
              <w:rPr>
                <w:color w:val="000000" w:themeColor="text1"/>
                <w:sz w:val="24"/>
                <w:szCs w:val="24"/>
              </w:rPr>
              <w:fldChar w:fldCharType="end"/>
            </w:r>
          </w:p>
        </w:tc>
      </w:tr>
    </w:tbl>
    <w:p w:rsidR="00062E3F" w:rsidRPr="00C72A97" w:rsidRDefault="00062E3F" w:rsidP="00B90840">
      <w:pPr>
        <w:spacing w:before="240" w:after="360" w:line="360" w:lineRule="auto"/>
        <w:jc w:val="both"/>
        <w:rPr>
          <w:rFonts w:ascii="Times New Roman" w:eastAsia="Times New Roman" w:hAnsi="Times New Roman" w:cs="Times New Roman"/>
          <w:color w:val="000000" w:themeColor="text1"/>
          <w:sz w:val="24"/>
          <w:szCs w:val="24"/>
          <w:lang w:val="en-GB"/>
        </w:rPr>
      </w:pPr>
      <w:r w:rsidRPr="00C72A97">
        <w:rPr>
          <w:rFonts w:ascii="Times New Roman" w:eastAsia="Times New Roman" w:hAnsi="Times New Roman" w:cs="Times New Roman"/>
          <w:color w:val="000000" w:themeColor="text1"/>
          <w:sz w:val="24"/>
          <w:szCs w:val="24"/>
          <w:lang w:val="en-GB"/>
        </w:rPr>
        <w:t xml:space="preserve">Keterangan gambar 2.11 di atas </w:t>
      </w:r>
      <w:proofErr w:type="gramStart"/>
      <w:r w:rsidRPr="00C72A97">
        <w:rPr>
          <w:rFonts w:ascii="Times New Roman" w:eastAsia="Times New Roman" w:hAnsi="Times New Roman" w:cs="Times New Roman"/>
          <w:color w:val="000000" w:themeColor="text1"/>
          <w:sz w:val="24"/>
          <w:szCs w:val="24"/>
          <w:lang w:val="en-GB"/>
        </w:rPr>
        <w:t>adalah :</w:t>
      </w:r>
      <w:proofErr w:type="gramEnd"/>
    </w:p>
    <w:p w:rsidR="00062E3F" w:rsidRPr="00062E3F" w:rsidRDefault="00062E3F" w:rsidP="00062E3F">
      <w:pPr>
        <w:autoSpaceDE w:val="0"/>
        <w:autoSpaceDN w:val="0"/>
        <w:adjustRightInd w:val="0"/>
        <w:spacing w:after="0" w:line="360" w:lineRule="auto"/>
        <w:ind w:left="426"/>
        <w:jc w:val="both"/>
        <w:rPr>
          <w:rFonts w:ascii="Times New Roman" w:eastAsia="Times New Roman" w:hAnsi="Times New Roman" w:cs="Times New Roman"/>
          <w:iCs/>
          <w:sz w:val="24"/>
          <w:szCs w:val="24"/>
        </w:rPr>
      </w:pPr>
      <w:r w:rsidRPr="00062E3F">
        <w:rPr>
          <w:rFonts w:ascii="Times New Roman" w:eastAsia="Times New Roman" w:hAnsi="Times New Roman" w:cs="Times New Roman"/>
          <w:sz w:val="24"/>
          <w:szCs w:val="24"/>
        </w:rPr>
        <w:t xml:space="preserve">1 </w:t>
      </w:r>
      <w:r w:rsidRPr="00062E3F">
        <w:rPr>
          <w:rFonts w:ascii="Times New Roman" w:eastAsia="Times New Roman" w:hAnsi="Times New Roman" w:cs="Times New Roman"/>
          <w:sz w:val="24"/>
          <w:szCs w:val="24"/>
        </w:rPr>
        <w:tab/>
        <w:t xml:space="preserve">= Notasi L </w:t>
      </w:r>
      <w:r w:rsidRPr="00062E3F">
        <w:rPr>
          <w:rFonts w:ascii="Times New Roman" w:eastAsia="Times New Roman" w:hAnsi="Times New Roman" w:cs="Times New Roman"/>
          <w:sz w:val="24"/>
          <w:szCs w:val="24"/>
        </w:rPr>
        <w:sym w:font="Wingdings" w:char="F0E0"/>
      </w:r>
      <w:r w:rsidRPr="00062E3F">
        <w:rPr>
          <w:rFonts w:ascii="Times New Roman" w:eastAsia="Times New Roman" w:hAnsi="Times New Roman" w:cs="Times New Roman"/>
          <w:sz w:val="24"/>
          <w:szCs w:val="24"/>
        </w:rPr>
        <w:t xml:space="preserve"> informasi mengenai </w:t>
      </w:r>
      <w:r w:rsidRPr="00062E3F">
        <w:rPr>
          <w:rFonts w:ascii="Times New Roman" w:eastAsia="Times New Roman" w:hAnsi="Times New Roman" w:cs="Times New Roman"/>
          <w:i/>
          <w:iCs/>
          <w:sz w:val="24"/>
          <w:szCs w:val="24"/>
        </w:rPr>
        <w:t xml:space="preserve">Orthogonal Array </w:t>
      </w:r>
      <w:r w:rsidRPr="00062E3F">
        <w:rPr>
          <w:rFonts w:ascii="Times New Roman" w:eastAsia="Times New Roman" w:hAnsi="Times New Roman" w:cs="Times New Roman"/>
          <w:iCs/>
          <w:sz w:val="24"/>
          <w:szCs w:val="24"/>
        </w:rPr>
        <w:t xml:space="preserve">(rancangan bujur- </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iCs/>
          <w:sz w:val="24"/>
          <w:szCs w:val="24"/>
        </w:rPr>
        <w:tab/>
        <w:t xml:space="preserve">   </w:t>
      </w:r>
      <w:proofErr w:type="gramStart"/>
      <w:r w:rsidRPr="00062E3F">
        <w:rPr>
          <w:rFonts w:ascii="Times New Roman" w:eastAsia="Times New Roman" w:hAnsi="Times New Roman" w:cs="Times New Roman"/>
          <w:iCs/>
          <w:sz w:val="24"/>
          <w:szCs w:val="24"/>
        </w:rPr>
        <w:t>sangkar</w:t>
      </w:r>
      <w:proofErr w:type="gramEnd"/>
      <w:r w:rsidRPr="00062E3F">
        <w:rPr>
          <w:rFonts w:ascii="Times New Roman" w:eastAsia="Times New Roman" w:hAnsi="Times New Roman" w:cs="Times New Roman"/>
          <w:iCs/>
          <w:sz w:val="24"/>
          <w:szCs w:val="24"/>
        </w:rPr>
        <w:t>)</w:t>
      </w:r>
    </w:p>
    <w:p w:rsidR="00062E3F" w:rsidRPr="00062E3F" w:rsidRDefault="00062E3F" w:rsidP="00062E3F">
      <w:pPr>
        <w:autoSpaceDE w:val="0"/>
        <w:autoSpaceDN w:val="0"/>
        <w:adjustRightInd w:val="0"/>
        <w:spacing w:after="0" w:line="360" w:lineRule="auto"/>
        <w:ind w:left="426"/>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2</w:t>
      </w:r>
      <w:r w:rsidRPr="00062E3F">
        <w:rPr>
          <w:rFonts w:ascii="Times New Roman" w:eastAsia="Times New Roman" w:hAnsi="Times New Roman" w:cs="Times New Roman"/>
          <w:sz w:val="24"/>
          <w:szCs w:val="24"/>
        </w:rPr>
        <w:tab/>
        <w:t xml:space="preserve">= Banyak kolom </w:t>
      </w:r>
      <w:r w:rsidRPr="00062E3F">
        <w:rPr>
          <w:rFonts w:ascii="Times New Roman" w:eastAsia="Times New Roman" w:hAnsi="Times New Roman" w:cs="Times New Roman"/>
          <w:sz w:val="24"/>
          <w:szCs w:val="24"/>
        </w:rPr>
        <w:sym w:font="Wingdings" w:char="F0E0"/>
      </w:r>
      <w:r w:rsidRPr="00062E3F">
        <w:rPr>
          <w:rFonts w:ascii="Times New Roman" w:eastAsia="Times New Roman" w:hAnsi="Times New Roman" w:cs="Times New Roman"/>
          <w:sz w:val="24"/>
          <w:szCs w:val="24"/>
        </w:rPr>
        <w:t xml:space="preserve"> jumlah faktor yang diamati dalam Orthogonal Array, </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ab/>
        <w:t xml:space="preserve">   </w:t>
      </w:r>
      <w:proofErr w:type="gramStart"/>
      <w:r w:rsidRPr="00062E3F">
        <w:rPr>
          <w:rFonts w:ascii="Times New Roman" w:eastAsia="Times New Roman" w:hAnsi="Times New Roman" w:cs="Times New Roman"/>
          <w:sz w:val="24"/>
          <w:szCs w:val="24"/>
        </w:rPr>
        <w:t>artinya</w:t>
      </w:r>
      <w:proofErr w:type="gramEnd"/>
      <w:r w:rsidRPr="00062E3F">
        <w:rPr>
          <w:rFonts w:ascii="Times New Roman" w:eastAsia="Times New Roman" w:hAnsi="Times New Roman" w:cs="Times New Roman"/>
          <w:sz w:val="24"/>
          <w:szCs w:val="24"/>
        </w:rPr>
        <w:t xml:space="preserve"> terdapat 7 faktor yang dibagi dalam 7 kolom.</w:t>
      </w:r>
    </w:p>
    <w:p w:rsidR="00062E3F" w:rsidRPr="00062E3F" w:rsidRDefault="00062E3F" w:rsidP="00062E3F">
      <w:pPr>
        <w:autoSpaceDE w:val="0"/>
        <w:autoSpaceDN w:val="0"/>
        <w:adjustRightInd w:val="0"/>
        <w:spacing w:after="0" w:line="360" w:lineRule="auto"/>
        <w:ind w:left="426"/>
        <w:jc w:val="both"/>
        <w:rPr>
          <w:rFonts w:ascii="Times New Roman" w:eastAsia="Times New Roman" w:hAnsi="Times New Roman" w:cs="Times New Roman"/>
          <w:color w:val="000000"/>
          <w:sz w:val="24"/>
          <w:szCs w:val="24"/>
        </w:rPr>
      </w:pPr>
      <w:r w:rsidRPr="00062E3F">
        <w:rPr>
          <w:rFonts w:ascii="Times New Roman" w:eastAsia="Times New Roman" w:hAnsi="Times New Roman" w:cs="Times New Roman"/>
          <w:sz w:val="24"/>
          <w:szCs w:val="24"/>
        </w:rPr>
        <w:t>3</w:t>
      </w:r>
      <w:r w:rsidRPr="00062E3F">
        <w:rPr>
          <w:rFonts w:ascii="Times New Roman" w:eastAsia="Times New Roman" w:hAnsi="Times New Roman" w:cs="Times New Roman"/>
          <w:sz w:val="24"/>
          <w:szCs w:val="24"/>
        </w:rPr>
        <w:tab/>
        <w:t>= Banyak</w:t>
      </w:r>
      <w:r w:rsidRPr="00062E3F">
        <w:rPr>
          <w:rFonts w:ascii="Times New Roman" w:eastAsia="Times New Roman" w:hAnsi="Times New Roman" w:cs="Times New Roman"/>
          <w:color w:val="000000"/>
          <w:sz w:val="24"/>
          <w:szCs w:val="24"/>
        </w:rPr>
        <w:t xml:space="preserve"> level </w:t>
      </w:r>
      <w:r w:rsidRPr="00062E3F">
        <w:rPr>
          <w:rFonts w:ascii="Times New Roman" w:eastAsia="Times New Roman" w:hAnsi="Times New Roman" w:cs="Times New Roman"/>
          <w:color w:val="000000"/>
          <w:sz w:val="24"/>
          <w:szCs w:val="24"/>
        </w:rPr>
        <w:sym w:font="Wingdings" w:char="F0E0"/>
      </w:r>
      <w:r w:rsidRPr="00062E3F">
        <w:rPr>
          <w:rFonts w:ascii="Times New Roman" w:eastAsia="Times New Roman" w:hAnsi="Times New Roman" w:cs="Times New Roman"/>
          <w:color w:val="000000"/>
          <w:sz w:val="24"/>
          <w:szCs w:val="24"/>
        </w:rPr>
        <w:t xml:space="preserve"> menyatakan jumlah level faktor, artinya terdapat level 1</w:t>
      </w:r>
    </w:p>
    <w:p w:rsidR="00062E3F" w:rsidRPr="00062E3F" w:rsidRDefault="00062E3F" w:rsidP="00062E3F">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062E3F">
        <w:rPr>
          <w:rFonts w:ascii="Times New Roman" w:eastAsia="Times New Roman" w:hAnsi="Times New Roman" w:cs="Times New Roman"/>
          <w:color w:val="000000"/>
          <w:sz w:val="24"/>
          <w:szCs w:val="24"/>
        </w:rPr>
        <w:t xml:space="preserve">   </w:t>
      </w:r>
      <w:proofErr w:type="gramStart"/>
      <w:r w:rsidRPr="00062E3F">
        <w:rPr>
          <w:rFonts w:ascii="Times New Roman" w:eastAsia="Times New Roman" w:hAnsi="Times New Roman" w:cs="Times New Roman"/>
          <w:color w:val="000000"/>
          <w:sz w:val="24"/>
          <w:szCs w:val="24"/>
        </w:rPr>
        <w:t>dan</w:t>
      </w:r>
      <w:proofErr w:type="gramEnd"/>
      <w:r w:rsidRPr="00062E3F">
        <w:rPr>
          <w:rFonts w:ascii="Times New Roman" w:eastAsia="Times New Roman" w:hAnsi="Times New Roman" w:cs="Times New Roman"/>
          <w:color w:val="000000"/>
          <w:sz w:val="24"/>
          <w:szCs w:val="24"/>
        </w:rPr>
        <w:t xml:space="preserve"> 2 saja (maksimum level 2).</w:t>
      </w:r>
    </w:p>
    <w:p w:rsidR="00062E3F" w:rsidRPr="00062E3F" w:rsidRDefault="00062E3F" w:rsidP="00062E3F">
      <w:pPr>
        <w:tabs>
          <w:tab w:val="left" w:pos="993"/>
        </w:tabs>
        <w:autoSpaceDE w:val="0"/>
        <w:autoSpaceDN w:val="0"/>
        <w:adjustRightInd w:val="0"/>
        <w:spacing w:after="0" w:line="360" w:lineRule="auto"/>
        <w:ind w:left="720" w:hanging="294"/>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4 </w:t>
      </w:r>
      <w:r w:rsidRPr="00062E3F">
        <w:rPr>
          <w:rFonts w:ascii="Times New Roman" w:eastAsia="Times New Roman" w:hAnsi="Times New Roman" w:cs="Times New Roman"/>
          <w:sz w:val="24"/>
          <w:szCs w:val="24"/>
        </w:rPr>
        <w:tab/>
        <w:t xml:space="preserve">= Banyak baris </w:t>
      </w:r>
      <w:r w:rsidRPr="00062E3F">
        <w:rPr>
          <w:rFonts w:ascii="Times New Roman" w:eastAsia="Times New Roman" w:hAnsi="Times New Roman" w:cs="Times New Roman"/>
          <w:sz w:val="24"/>
          <w:szCs w:val="24"/>
        </w:rPr>
        <w:sym w:font="Wingdings" w:char="F0E0"/>
      </w:r>
      <w:r w:rsidRPr="00062E3F">
        <w:rPr>
          <w:rFonts w:ascii="Times New Roman" w:eastAsia="Times New Roman" w:hAnsi="Times New Roman" w:cs="Times New Roman"/>
          <w:sz w:val="24"/>
          <w:szCs w:val="24"/>
        </w:rPr>
        <w:t xml:space="preserve"> jumlah percobaan yang dibutuhkan saat menggunakan </w:t>
      </w:r>
    </w:p>
    <w:p w:rsidR="00062E3F" w:rsidRPr="00062E3F" w:rsidRDefault="00062E3F" w:rsidP="00062E3F">
      <w:pPr>
        <w:tabs>
          <w:tab w:val="left" w:pos="993"/>
        </w:tabs>
        <w:autoSpaceDE w:val="0"/>
        <w:autoSpaceDN w:val="0"/>
        <w:adjustRightInd w:val="0"/>
        <w:spacing w:after="0" w:line="360" w:lineRule="auto"/>
        <w:ind w:left="720" w:hanging="720"/>
        <w:jc w:val="both"/>
        <w:rPr>
          <w:rFonts w:ascii="Times New Roman" w:eastAsia="Times New Roman" w:hAnsi="Times New Roman" w:cs="Times New Roman"/>
          <w:iCs/>
          <w:sz w:val="24"/>
          <w:szCs w:val="24"/>
        </w:rPr>
      </w:pP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i/>
          <w:iCs/>
          <w:sz w:val="24"/>
          <w:szCs w:val="24"/>
        </w:rPr>
        <w:t>Orthogonal Array</w:t>
      </w:r>
      <w:r w:rsidRPr="00062E3F">
        <w:rPr>
          <w:rFonts w:ascii="Times New Roman" w:eastAsia="Times New Roman" w:hAnsi="Times New Roman" w:cs="Times New Roman"/>
          <w:iCs/>
          <w:sz w:val="24"/>
          <w:szCs w:val="24"/>
        </w:rPr>
        <w:t xml:space="preserve">, artinya jumlah eksperimen ada 8 yang dibagi dalam 8 </w:t>
      </w:r>
    </w:p>
    <w:p w:rsidR="00062E3F" w:rsidRPr="00062E3F" w:rsidRDefault="00062E3F" w:rsidP="00062E3F">
      <w:pPr>
        <w:tabs>
          <w:tab w:val="left" w:pos="993"/>
        </w:tabs>
        <w:autoSpaceDE w:val="0"/>
        <w:autoSpaceDN w:val="0"/>
        <w:adjustRightInd w:val="0"/>
        <w:spacing w:after="0" w:line="360" w:lineRule="auto"/>
        <w:ind w:left="720" w:hanging="720"/>
        <w:jc w:val="both"/>
        <w:rPr>
          <w:rFonts w:ascii="Times New Roman" w:eastAsia="Times New Roman" w:hAnsi="Times New Roman" w:cs="Times New Roman"/>
          <w:sz w:val="24"/>
          <w:szCs w:val="24"/>
        </w:rPr>
      </w:pPr>
      <w:r w:rsidRPr="00062E3F">
        <w:rPr>
          <w:rFonts w:ascii="Times New Roman" w:eastAsia="Times New Roman" w:hAnsi="Times New Roman" w:cs="Times New Roman"/>
          <w:iCs/>
          <w:sz w:val="24"/>
          <w:szCs w:val="24"/>
        </w:rPr>
        <w:tab/>
        <w:t xml:space="preserve">   </w:t>
      </w:r>
      <w:proofErr w:type="gramStart"/>
      <w:r w:rsidRPr="00062E3F">
        <w:rPr>
          <w:rFonts w:ascii="Times New Roman" w:eastAsia="Times New Roman" w:hAnsi="Times New Roman" w:cs="Times New Roman"/>
          <w:iCs/>
          <w:sz w:val="24"/>
          <w:szCs w:val="24"/>
        </w:rPr>
        <w:t>baris</w:t>
      </w:r>
      <w:proofErr w:type="gramEnd"/>
      <w:r w:rsidRPr="00062E3F">
        <w:rPr>
          <w:rFonts w:ascii="Times New Roman" w:eastAsia="Times New Roman" w:hAnsi="Times New Roman" w:cs="Times New Roman"/>
          <w:iCs/>
          <w:sz w:val="24"/>
          <w:szCs w:val="24"/>
        </w:rPr>
        <w:t>.</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Dalam memilih </w:t>
      </w:r>
      <w:r w:rsidRPr="00062E3F">
        <w:rPr>
          <w:rFonts w:ascii="Times New Roman" w:eastAsia="Times New Roman" w:hAnsi="Times New Roman" w:cs="Times New Roman"/>
          <w:i/>
          <w:sz w:val="24"/>
          <w:szCs w:val="24"/>
        </w:rPr>
        <w:t>orthogonal array</w:t>
      </w:r>
      <w:r w:rsidRPr="00062E3F">
        <w:rPr>
          <w:rFonts w:ascii="Times New Roman" w:eastAsia="Times New Roman" w:hAnsi="Times New Roman" w:cs="Times New Roman"/>
          <w:sz w:val="24"/>
          <w:szCs w:val="24"/>
        </w:rPr>
        <w:t xml:space="preserve"> yang sesuai untuk suatu eksperimen tertentu disyaratkan agar </w:t>
      </w:r>
      <w:r w:rsidRPr="00062E3F">
        <w:rPr>
          <w:rFonts w:ascii="Cambria Math" w:eastAsia="Times New Roman" w:hAnsi="Cambria Math" w:cs="Cambria Math"/>
          <w:sz w:val="24"/>
          <w:szCs w:val="24"/>
        </w:rPr>
        <w:t>𝑣</w:t>
      </w:r>
      <w:r w:rsidRPr="00062E3F">
        <w:rPr>
          <w:rFonts w:ascii="Cambria Math" w:eastAsia="Times New Roman" w:hAnsi="Cambria Math" w:cs="Cambria Math"/>
          <w:sz w:val="24"/>
          <w:szCs w:val="24"/>
          <w:vertAlign w:val="subscript"/>
        </w:rPr>
        <w:t>𝑂𝐴</w:t>
      </w:r>
      <w:r w:rsidRPr="00062E3F">
        <w:rPr>
          <w:rFonts w:ascii="Times New Roman" w:eastAsia="Times New Roman" w:hAnsi="Times New Roman" w:cs="Times New Roman"/>
          <w:sz w:val="24"/>
          <w:szCs w:val="24"/>
        </w:rPr>
        <w:t xml:space="preserve"> ≥ </w:t>
      </w:r>
      <w:r w:rsidRPr="00062E3F">
        <w:rPr>
          <w:rFonts w:ascii="Cambria Math" w:eastAsia="Times New Roman" w:hAnsi="Cambria Math" w:cs="Cambria Math"/>
          <w:sz w:val="24"/>
          <w:szCs w:val="24"/>
        </w:rPr>
        <w:t>𝑉</w:t>
      </w:r>
      <w:r w:rsidRPr="00062E3F">
        <w:rPr>
          <w:rFonts w:ascii="Calibri" w:eastAsia="Times New Roman" w:hAnsi="Calibri" w:cs="Cambria Math"/>
          <w:i/>
          <w:sz w:val="24"/>
          <w:szCs w:val="24"/>
          <w:vertAlign w:val="superscript"/>
        </w:rPr>
        <w:t>ɳ</w:t>
      </w:r>
      <w:r w:rsidRPr="00062E3F">
        <w:rPr>
          <w:rFonts w:ascii="Cambria Math" w:eastAsia="Times New Roman" w:hAnsi="Cambria Math" w:cs="Cambria Math"/>
          <w:sz w:val="24"/>
          <w:szCs w:val="24"/>
        </w:rPr>
        <w:t xml:space="preserve"> </w:t>
      </w:r>
      <w:r w:rsidRPr="00062E3F">
        <w:rPr>
          <w:rFonts w:ascii="Times New Roman" w:eastAsia="Times New Roman" w:hAnsi="Times New Roman" w:cs="Times New Roman"/>
          <w:sz w:val="24"/>
          <w:szCs w:val="24"/>
        </w:rPr>
        <w:t xml:space="preserve">dimana </w:t>
      </w:r>
      <w:r w:rsidRPr="00062E3F">
        <w:rPr>
          <w:rFonts w:ascii="Cambria Math" w:eastAsia="Times New Roman" w:hAnsi="Cambria Math" w:cs="Cambria Math"/>
          <w:sz w:val="24"/>
          <w:szCs w:val="24"/>
        </w:rPr>
        <w:t>𝑉</w:t>
      </w:r>
      <w:proofErr w:type="gramStart"/>
      <w:r w:rsidRPr="00062E3F">
        <w:rPr>
          <w:rFonts w:ascii="Calibri" w:eastAsia="Times New Roman" w:hAnsi="Calibri" w:cs="Cambria Math"/>
          <w:i/>
          <w:sz w:val="24"/>
          <w:szCs w:val="24"/>
          <w:vertAlign w:val="superscript"/>
        </w:rPr>
        <w:t>ɳ</w:t>
      </w:r>
      <w:r w:rsidRPr="00062E3F">
        <w:rPr>
          <w:rFonts w:ascii="Times New Roman" w:eastAsia="Times New Roman" w:hAnsi="Times New Roman" w:cs="Times New Roman"/>
          <w:sz w:val="24"/>
          <w:szCs w:val="24"/>
        </w:rPr>
        <w:t xml:space="preserve"> :</w:t>
      </w:r>
      <w:proofErr w:type="gramEnd"/>
      <w:r w:rsidRPr="00062E3F">
        <w:rPr>
          <w:rFonts w:ascii="Times New Roman" w:eastAsia="Times New Roman" w:hAnsi="Times New Roman" w:cs="Times New Roman"/>
          <w:sz w:val="24"/>
          <w:szCs w:val="24"/>
        </w:rPr>
        <w:t xml:space="preserve"> derajat bebas level faktor. </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color w:val="FF0000"/>
          <w:sz w:val="24"/>
          <w:szCs w:val="24"/>
        </w:rPr>
      </w:pP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8"/>
        <w:gridCol w:w="2882"/>
      </w:tblGrid>
      <w:tr w:rsidR="00062E3F" w:rsidRPr="00062E3F" w:rsidTr="00062E3F">
        <w:tc>
          <w:tcPr>
            <w:tcW w:w="5198" w:type="dxa"/>
          </w:tcPr>
          <w:p w:rsidR="00062E3F" w:rsidRPr="00062E3F" w:rsidRDefault="00062E3F" w:rsidP="00062E3F">
            <w:pPr>
              <w:autoSpaceDE w:val="0"/>
              <w:autoSpaceDN w:val="0"/>
              <w:adjustRightInd w:val="0"/>
              <w:spacing w:line="360" w:lineRule="auto"/>
              <w:jc w:val="center"/>
              <w:rPr>
                <w:sz w:val="24"/>
                <w:szCs w:val="24"/>
              </w:rPr>
            </w:pPr>
            <w:r w:rsidRPr="00062E3F">
              <w:rPr>
                <w:rFonts w:ascii="Cambria Math" w:hAnsi="Cambria Math" w:cs="Cambria Math"/>
                <w:sz w:val="24"/>
                <w:szCs w:val="24"/>
              </w:rPr>
              <w:t>𝑣</w:t>
            </w:r>
            <w:r w:rsidRPr="00062E3F">
              <w:rPr>
                <w:rFonts w:ascii="Cambria Math" w:hAnsi="Cambria Math" w:cs="Cambria Math"/>
                <w:sz w:val="24"/>
                <w:szCs w:val="24"/>
                <w:vertAlign w:val="subscript"/>
              </w:rPr>
              <w:t>𝑂𝐴</w:t>
            </w:r>
            <w:r w:rsidRPr="00062E3F">
              <w:rPr>
                <w:sz w:val="24"/>
                <w:szCs w:val="24"/>
              </w:rPr>
              <w:t xml:space="preserve">= </w:t>
            </w:r>
            <w:r w:rsidRPr="00062E3F">
              <w:rPr>
                <w:rFonts w:ascii="Cambria Math" w:hAnsi="Cambria Math" w:cs="Cambria Math"/>
                <w:sz w:val="24"/>
                <w:szCs w:val="24"/>
              </w:rPr>
              <w:t>𝑛</w:t>
            </w:r>
            <w:r w:rsidRPr="00062E3F">
              <w:rPr>
                <w:rFonts w:ascii="Cambria Math" w:hAnsi="Cambria Math" w:cs="Cambria Math"/>
                <w:sz w:val="24"/>
                <w:szCs w:val="24"/>
                <w:vertAlign w:val="subscript"/>
              </w:rPr>
              <w:t>𝑂𝐴</w:t>
            </w:r>
            <w:r w:rsidRPr="00062E3F">
              <w:rPr>
                <w:sz w:val="24"/>
                <w:szCs w:val="24"/>
              </w:rPr>
              <w:t xml:space="preserve"> - 1</w:t>
            </w:r>
          </w:p>
        </w:tc>
        <w:tc>
          <w:tcPr>
            <w:tcW w:w="2882"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……………………(2.20)</w:t>
            </w:r>
          </w:p>
        </w:tc>
      </w:tr>
    </w:tbl>
    <w:p w:rsid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gramStart"/>
      <w:r w:rsidRPr="00062E3F">
        <w:rPr>
          <w:rFonts w:ascii="Times New Roman" w:eastAsia="Times New Roman" w:hAnsi="Times New Roman" w:cs="Times New Roman"/>
          <w:sz w:val="24"/>
          <w:szCs w:val="24"/>
        </w:rPr>
        <w:t>dimana</w:t>
      </w:r>
      <w:proofErr w:type="gramEnd"/>
      <w:r w:rsidRPr="00062E3F">
        <w:rPr>
          <w:rFonts w:ascii="Times New Roman" w:eastAsia="Times New Roman" w:hAnsi="Times New Roman" w:cs="Times New Roman"/>
          <w:sz w:val="24"/>
          <w:szCs w:val="24"/>
        </w:rPr>
        <w:t xml:space="preserve"> </w:t>
      </w:r>
      <w:r w:rsidRPr="00062E3F">
        <w:rPr>
          <w:rFonts w:ascii="Cambria Math" w:eastAsia="Times New Roman" w:hAnsi="Cambria Math" w:cs="Cambria Math"/>
          <w:sz w:val="24"/>
          <w:szCs w:val="24"/>
        </w:rPr>
        <w:t>𝑛</w:t>
      </w:r>
      <w:r w:rsidRPr="00062E3F">
        <w:rPr>
          <w:rFonts w:ascii="Cambria Math" w:eastAsia="Times New Roman" w:hAnsi="Cambria Math" w:cs="Cambria Math"/>
          <w:sz w:val="24"/>
          <w:szCs w:val="24"/>
          <w:vertAlign w:val="subscript"/>
        </w:rPr>
        <w:t>𝑂𝐴</w:t>
      </w:r>
      <w:r w:rsidRPr="00062E3F">
        <w:rPr>
          <w:rFonts w:ascii="Times New Roman" w:eastAsia="Times New Roman" w:hAnsi="Times New Roman" w:cs="Times New Roman"/>
          <w:sz w:val="24"/>
          <w:szCs w:val="24"/>
        </w:rPr>
        <w:t xml:space="preserve"> adalah banyaknya baris atau eksperimen. Sedangkan derajat bebas suatu faktor </w:t>
      </w:r>
      <w:proofErr w:type="gramStart"/>
      <w:r w:rsidRPr="00062E3F">
        <w:rPr>
          <w:rFonts w:ascii="Times New Roman" w:eastAsia="Times New Roman" w:hAnsi="Times New Roman" w:cs="Times New Roman"/>
          <w:sz w:val="24"/>
          <w:szCs w:val="24"/>
        </w:rPr>
        <w:t xml:space="preserve">( </w:t>
      </w:r>
      <w:r w:rsidRPr="00062E3F">
        <w:rPr>
          <w:rFonts w:ascii="Calibri" w:eastAsia="Times New Roman" w:hAnsi="Calibri" w:cs="Cambria Math"/>
          <w:i/>
          <w:sz w:val="24"/>
          <w:szCs w:val="24"/>
          <w:vertAlign w:val="superscript"/>
        </w:rPr>
        <w:t>ɳ</w:t>
      </w:r>
      <w:proofErr w:type="gramEnd"/>
      <w:r w:rsidRPr="00062E3F">
        <w:rPr>
          <w:rFonts w:ascii="Cambria Math" w:eastAsia="Times New Roman" w:hAnsi="Cambria Math" w:cs="Cambria Math"/>
          <w:sz w:val="24"/>
          <w:szCs w:val="24"/>
        </w:rPr>
        <w:t xml:space="preserve"> )</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color w:val="000000" w:themeColor="text1"/>
          <w:sz w:val="24"/>
          <w:szCs w:val="24"/>
        </w:rPr>
        <w:t>adalah satu kurangnya dari jumlah level faktor tersebut.</w:t>
      </w:r>
    </w:p>
    <w:p w:rsidR="003B19E1" w:rsidRPr="00062E3F" w:rsidRDefault="003B19E1"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8"/>
        <w:gridCol w:w="2882"/>
      </w:tblGrid>
      <w:tr w:rsidR="00062E3F" w:rsidRPr="00062E3F" w:rsidTr="00062E3F">
        <w:tc>
          <w:tcPr>
            <w:tcW w:w="5198" w:type="dxa"/>
          </w:tcPr>
          <w:p w:rsidR="00062E3F" w:rsidRPr="00062E3F" w:rsidRDefault="00062E3F" w:rsidP="00062E3F">
            <w:pPr>
              <w:autoSpaceDE w:val="0"/>
              <w:autoSpaceDN w:val="0"/>
              <w:adjustRightInd w:val="0"/>
              <w:spacing w:line="360" w:lineRule="auto"/>
              <w:jc w:val="center"/>
              <w:rPr>
                <w:sz w:val="24"/>
                <w:szCs w:val="24"/>
              </w:rPr>
            </w:pPr>
            <w:r w:rsidRPr="00062E3F">
              <w:rPr>
                <w:rFonts w:ascii="Cambria Math" w:hAnsi="Cambria Math" w:cs="Cambria Math"/>
                <w:sz w:val="24"/>
                <w:szCs w:val="24"/>
              </w:rPr>
              <w:t>𝑉</w:t>
            </w:r>
            <w:r w:rsidRPr="00062E3F">
              <w:rPr>
                <w:rFonts w:ascii="Calibri" w:hAnsi="Calibri" w:cs="Cambria Math"/>
                <w:i/>
                <w:sz w:val="24"/>
                <w:szCs w:val="24"/>
                <w:vertAlign w:val="superscript"/>
              </w:rPr>
              <w:t>ɳ</w:t>
            </w:r>
            <w:r w:rsidRPr="00062E3F">
              <w:rPr>
                <w:rFonts w:ascii="Cambria Math" w:hAnsi="Cambria Math" w:cs="Cambria Math"/>
                <w:sz w:val="24"/>
                <w:szCs w:val="24"/>
              </w:rPr>
              <w:t xml:space="preserve"> </w:t>
            </w:r>
            <w:r w:rsidRPr="00062E3F">
              <w:rPr>
                <w:sz w:val="24"/>
                <w:szCs w:val="24"/>
              </w:rPr>
              <w:t xml:space="preserve">= </w:t>
            </w:r>
            <w:r w:rsidRPr="00062E3F">
              <w:rPr>
                <w:rFonts w:ascii="Cambria Math" w:hAnsi="Cambria Math" w:cs="Cambria Math"/>
                <w:sz w:val="24"/>
                <w:szCs w:val="24"/>
              </w:rPr>
              <w:t>𝑛</w:t>
            </w:r>
            <w:r w:rsidRPr="00062E3F">
              <w:rPr>
                <w:rFonts w:ascii="Calibri" w:hAnsi="Calibri" w:cs="Cambria Math"/>
                <w:i/>
                <w:sz w:val="24"/>
                <w:szCs w:val="24"/>
                <w:vertAlign w:val="superscript"/>
              </w:rPr>
              <w:t>ɳ</w:t>
            </w:r>
            <w:r w:rsidRPr="00062E3F">
              <w:rPr>
                <w:sz w:val="24"/>
                <w:szCs w:val="24"/>
              </w:rPr>
              <w:t xml:space="preserve"> -1</w:t>
            </w:r>
          </w:p>
        </w:tc>
        <w:tc>
          <w:tcPr>
            <w:tcW w:w="2882"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……………………(2.21)</w:t>
            </w:r>
          </w:p>
        </w:tc>
      </w:tr>
    </w:tbl>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w:t>
      </w:r>
      <w:proofErr w:type="gramEnd"/>
      <w:r w:rsidRPr="00062E3F">
        <w:rPr>
          <w:rFonts w:ascii="Times New Roman" w:eastAsia="Times New Roman" w:hAnsi="Times New Roman" w:cs="Times New Roman"/>
          <w:sz w:val="24"/>
          <w:szCs w:val="24"/>
        </w:rPr>
        <w:t xml:space="preserve"> </w:t>
      </w:r>
      <w:r w:rsidRPr="00062E3F">
        <w:rPr>
          <w:rFonts w:ascii="Cambria Math" w:eastAsia="Times New Roman" w:hAnsi="Cambria Math" w:cs="Cambria Math"/>
          <w:sz w:val="24"/>
          <w:szCs w:val="24"/>
        </w:rPr>
        <w:t>𝑛</w:t>
      </w:r>
      <w:r w:rsidRPr="00062E3F">
        <w:rPr>
          <w:rFonts w:ascii="Times New Roman" w:eastAsia="Times New Roman" w:hAnsi="Times New Roman" w:cs="Times New Roman"/>
          <w:i/>
          <w:sz w:val="24"/>
          <w:szCs w:val="24"/>
          <w:vertAlign w:val="superscript"/>
        </w:rPr>
        <w:t>ɳ</w:t>
      </w:r>
      <w:r w:rsidRPr="00062E3F">
        <w:rPr>
          <w:rFonts w:ascii="Times New Roman" w:eastAsia="Times New Roman" w:hAnsi="Times New Roman" w:cs="Times New Roman"/>
          <w:sz w:val="24"/>
          <w:szCs w:val="24"/>
        </w:rPr>
        <w:t xml:space="preserve"> adalah banyaknya level.</w:t>
      </w:r>
    </w:p>
    <w:p w:rsidR="003B19E1" w:rsidRDefault="003B19E1" w:rsidP="00062E3F">
      <w:pPr>
        <w:autoSpaceDE w:val="0"/>
        <w:autoSpaceDN w:val="0"/>
        <w:adjustRightInd w:val="0"/>
        <w:spacing w:after="0" w:line="360" w:lineRule="auto"/>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 xml:space="preserve">Di </w:t>
      </w:r>
      <w:r w:rsidRPr="00C72A97">
        <w:rPr>
          <w:rFonts w:ascii="Times New Roman" w:eastAsia="Times New Roman" w:hAnsi="Times New Roman" w:cs="Times New Roman"/>
          <w:color w:val="000000" w:themeColor="text1"/>
          <w:sz w:val="24"/>
          <w:szCs w:val="24"/>
        </w:rPr>
        <w:t>bawah ini ditampilkan tabel 2.3.</w:t>
      </w:r>
      <w:proofErr w:type="gramEnd"/>
      <w:r w:rsidRPr="00C72A97">
        <w:rPr>
          <w:rFonts w:ascii="Times New Roman" w:eastAsia="Times New Roman" w:hAnsi="Times New Roman" w:cs="Times New Roman"/>
          <w:color w:val="000000" w:themeColor="text1"/>
          <w:sz w:val="24"/>
          <w:szCs w:val="24"/>
        </w:rPr>
        <w:t xml:space="preserve"> </w:t>
      </w:r>
      <w:r w:rsidRPr="00C72A97">
        <w:rPr>
          <w:rFonts w:ascii="Times New Roman" w:eastAsia="Times New Roman" w:hAnsi="Times New Roman" w:cs="Times New Roman"/>
          <w:i/>
          <w:color w:val="000000" w:themeColor="text1"/>
          <w:sz w:val="24"/>
          <w:szCs w:val="24"/>
        </w:rPr>
        <w:t>Orthogonal Array</w:t>
      </w:r>
      <w:r w:rsidRPr="00C72A97">
        <w:rPr>
          <w:rFonts w:ascii="Times New Roman" w:eastAsia="Times New Roman" w:hAnsi="Times New Roman" w:cs="Times New Roman"/>
          <w:color w:val="000000" w:themeColor="text1"/>
          <w:sz w:val="24"/>
          <w:szCs w:val="24"/>
        </w:rPr>
        <w:t xml:space="preserve"> Standar yang dapat digunakan untuk acuan penetapan jumlah eksperimen, jumlah faktor dan level faktornya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{"citationItems":[{"id":"ITEM-1","itemData":{"DOI":"10.6028/jres.096.034","ISSN":"1044-677X","abstract":"Taguchi's catalog of orthogonal arrays is based on the mathematical theory of factorial designs and difference sets developed by R. C. Bose and his associates. These arrays evolved as extensions of factorial designs and latin squares. This paper (1) describes the structure and constructions of Taguchi's orthogonal arrays, (2) illustrates their fractional factorial nature, and (3) points out that Taguchi's catalog can be expanded to include orthogonal arrays developed since 1960.","author":[{"dropping-particle":"","family":"Kacker","given":"R.N.","non-dropping-particle":"","parse-names":false,"suffix":""},{"dropping-particle":"","family":"Lagergren","given":"E.S.","non-dropping-particle":"","parse-names":false,"suffix":""},{"dropping-particle":"","family":"Filliben","given":"J.J.","non-dropping-particle":"","parse-names":false,"suffix":""}],"container-title":"Journal of Research of the National Institute of Standards and Technology","id":"ITEM-1","issue":"5","issued":{"date-parts":[["1991"]]},"page":"577","title":"Taguchi's orthogonal arrays are classical designs of experiments","type":"article-journal","volume":"96"},"uris":["http://www.mendeley.com/documents/?uuid=a0626690-9d38-45c5-92c6-584b3bab537e"]}],"mendeley":{"formattedCitation":"(Kacker et al. 1991)","plainTextFormattedCitation":"(Kacker et al. 1991)","previouslyFormattedCitation":"(Kacker et al. 1991)"},"properties":{"noteIndex":0},"schema":"https://github.com/citation-style-language/schema/raw/master/csl-citation.json"}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Kacker et al. 1991</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r w:rsidRPr="00C72A97">
        <w:rPr>
          <w:rFonts w:ascii="Times New Roman" w:eastAsia="Times New Roman" w:hAnsi="Times New Roman" w:cs="Times New Roman"/>
          <w:color w:val="000000" w:themeColor="text1"/>
          <w:sz w:val="24"/>
          <w:szCs w:val="24"/>
        </w:rPr>
        <w:t xml:space="preserve"> dan </w:t>
      </w:r>
      <w:r w:rsidRPr="00C72A97">
        <w:rPr>
          <w:rFonts w:ascii="Times New Roman" w:eastAsia="Times New Roman" w:hAnsi="Times New Roman" w:cs="Times New Roman"/>
          <w:color w:val="000000" w:themeColor="text1"/>
          <w:sz w:val="24"/>
          <w:szCs w:val="24"/>
        </w:rPr>
        <w:fldChar w:fldCharType="begin" w:fldLock="1"/>
      </w:r>
      <w:r w:rsidRPr="00C72A97">
        <w:rPr>
          <w:rFonts w:ascii="Times New Roman" w:eastAsia="Times New Roman" w:hAnsi="Times New Roman" w:cs="Times New Roman"/>
          <w:color w:val="000000" w:themeColor="text1"/>
          <w:sz w:val="24"/>
          <w:szCs w:val="24"/>
        </w:rPr>
        <w:instrText>ADDIN CSL_CITATION {"citationItems":[{"id":"ITEM-1","itemData":{"author":[{"dropping-particle":"","family":"Roy","given":"Rajit K.","non-dropping-particle":"","parse-names":false,"suffix":""}],"id":"ITEM-1","issued":{"date-parts":[["2001"]]},"number-of-pages":"569","publisher":"A Wiley-Interscience Publication","title":"Design Of Experiments Using The Taguchi Approach","type":"book"},"uris":["http://www.mendeley.com/documents/?uuid=b9855a27-dfab-4eee-8b5d-49e0ef3c3344"]}],"mendeley":{"formattedCitation":"(Roy 2001)","plainTextFormattedCitation":"(Roy 2001)","previouslyFormattedCitation":"(Roy 2001)"},"properties":{"noteIndex":0},"schema":"https://github.com/citation-style-language/schema/raw/master/csl-citation.json"}</w:instrText>
      </w:r>
      <w:r w:rsidRPr="00C72A97">
        <w:rPr>
          <w:rFonts w:ascii="Times New Roman" w:eastAsia="Times New Roman" w:hAnsi="Times New Roman" w:cs="Times New Roman"/>
          <w:color w:val="000000" w:themeColor="text1"/>
          <w:sz w:val="24"/>
          <w:szCs w:val="24"/>
        </w:rPr>
        <w:fldChar w:fldCharType="separate"/>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i/>
          <w:noProof/>
          <w:color w:val="000000" w:themeColor="text1"/>
          <w:sz w:val="24"/>
          <w:szCs w:val="24"/>
        </w:rPr>
        <w:t>Roy 2001</w:t>
      </w:r>
      <w:r w:rsidRPr="00C72A97">
        <w:rPr>
          <w:rFonts w:ascii="Times New Roman" w:eastAsia="Times New Roman" w:hAnsi="Times New Roman" w:cs="Times New Roman"/>
          <w:noProof/>
          <w:color w:val="000000" w:themeColor="text1"/>
          <w:sz w:val="24"/>
          <w:szCs w:val="24"/>
        </w:rPr>
        <w:t>)</w:t>
      </w:r>
      <w:r w:rsidRPr="00C72A97">
        <w:rPr>
          <w:rFonts w:ascii="Times New Roman" w:eastAsia="Times New Roman" w:hAnsi="Times New Roman" w:cs="Times New Roman"/>
          <w:color w:val="000000" w:themeColor="text1"/>
          <w:sz w:val="24"/>
          <w:szCs w:val="24"/>
        </w:rPr>
        <w:fldChar w:fldCharType="end"/>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tblGrid>
      <w:tr w:rsidR="00062E3F" w:rsidRPr="00062E3F" w:rsidTr="00062E3F">
        <w:tc>
          <w:tcPr>
            <w:tcW w:w="7938" w:type="dxa"/>
          </w:tcPr>
          <w:p w:rsidR="00062E3F" w:rsidRPr="00062E3F" w:rsidRDefault="00062E3F" w:rsidP="00062E3F">
            <w:pPr>
              <w:autoSpaceDE w:val="0"/>
              <w:autoSpaceDN w:val="0"/>
              <w:adjustRightInd w:val="0"/>
              <w:jc w:val="center"/>
              <w:rPr>
                <w:bCs/>
                <w:sz w:val="24"/>
                <w:szCs w:val="24"/>
              </w:rPr>
            </w:pPr>
            <w:r w:rsidRPr="00062E3F">
              <w:rPr>
                <w:bCs/>
                <w:sz w:val="24"/>
                <w:szCs w:val="24"/>
              </w:rPr>
              <w:t xml:space="preserve">Tabel 2.4 </w:t>
            </w:r>
            <w:r w:rsidRPr="00062E3F">
              <w:rPr>
                <w:bCs/>
                <w:i/>
                <w:sz w:val="24"/>
                <w:szCs w:val="24"/>
              </w:rPr>
              <w:t xml:space="preserve">Orthogonal Array </w:t>
            </w:r>
            <w:r w:rsidRPr="00062E3F">
              <w:rPr>
                <w:bCs/>
                <w:sz w:val="24"/>
                <w:szCs w:val="24"/>
              </w:rPr>
              <w:t>Standar</w:t>
            </w:r>
          </w:p>
          <w:p w:rsidR="00062E3F" w:rsidRPr="00062E3F" w:rsidRDefault="00062E3F" w:rsidP="00062E3F">
            <w:pPr>
              <w:autoSpaceDE w:val="0"/>
              <w:autoSpaceDN w:val="0"/>
              <w:adjustRightInd w:val="0"/>
              <w:jc w:val="both"/>
              <w:rPr>
                <w:rFonts w:ascii="Calibri" w:hAnsi="Calibri" w:cs="Calibri"/>
              </w:rPr>
            </w:pPr>
          </w:p>
        </w:tc>
      </w:tr>
      <w:tr w:rsidR="00062E3F" w:rsidRPr="00062E3F" w:rsidTr="00062E3F">
        <w:tc>
          <w:tcPr>
            <w:tcW w:w="7938" w:type="dxa"/>
          </w:tcPr>
          <w:p w:rsidR="00062E3F" w:rsidRPr="00062E3F" w:rsidRDefault="00062E3F" w:rsidP="00062E3F">
            <w:pPr>
              <w:autoSpaceDE w:val="0"/>
              <w:autoSpaceDN w:val="0"/>
              <w:adjustRightInd w:val="0"/>
              <w:jc w:val="center"/>
              <w:rPr>
                <w:rFonts w:ascii="Calibri" w:hAnsi="Calibri" w:cs="Calibri"/>
              </w:rPr>
            </w:pPr>
            <w:r w:rsidRPr="00062E3F">
              <w:rPr>
                <w:rFonts w:ascii="Calibri" w:hAnsi="Calibri" w:cs="Calibri"/>
                <w:noProof/>
              </w:rPr>
              <w:drawing>
                <wp:inline distT="0" distB="0" distL="0" distR="0" wp14:anchorId="061AAA59" wp14:editId="4805D386">
                  <wp:extent cx="4520379" cy="154019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439" cy="1541579"/>
                          </a:xfrm>
                          <a:prstGeom prst="rect">
                            <a:avLst/>
                          </a:prstGeom>
                          <a:noFill/>
                          <a:ln>
                            <a:noFill/>
                          </a:ln>
                        </pic:spPr>
                      </pic:pic>
                    </a:graphicData>
                  </a:graphic>
                </wp:inline>
              </w:drawing>
            </w:r>
          </w:p>
        </w:tc>
      </w:tr>
    </w:tbl>
    <w:p w:rsidR="00062E3F" w:rsidRPr="00062E3F" w:rsidRDefault="00062E3F" w:rsidP="00062E3F">
      <w:pPr>
        <w:autoSpaceDE w:val="0"/>
        <w:autoSpaceDN w:val="0"/>
        <w:adjustRightInd w:val="0"/>
        <w:spacing w:after="0" w:line="240" w:lineRule="auto"/>
        <w:jc w:val="both"/>
        <w:rPr>
          <w:rFonts w:ascii="Calibri" w:eastAsia="Times New Roman" w:hAnsi="Calibri" w:cs="Calibri"/>
        </w:rPr>
      </w:pPr>
    </w:p>
    <w:p w:rsid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Dengan adanya tabel 2.4 Orthogonal Array Standar di atas maka untuk membuat Matrik Orthogonal Array berdasarkan Notasi pada gambar 2.11.</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contoh</w:t>
      </w:r>
      <w:proofErr w:type="gramEnd"/>
      <w:r w:rsidRPr="00062E3F">
        <w:rPr>
          <w:rFonts w:ascii="Times New Roman" w:eastAsia="Times New Roman" w:hAnsi="Times New Roman" w:cs="Times New Roman"/>
          <w:sz w:val="24"/>
          <w:szCs w:val="24"/>
        </w:rPr>
        <w:t xml:space="preserve"> notasi orthogonal array, akan didapatkan seperti tabel 2.5. </w:t>
      </w:r>
      <w:proofErr w:type="gramStart"/>
      <w:r w:rsidRPr="00062E3F">
        <w:rPr>
          <w:rFonts w:ascii="Times New Roman" w:eastAsia="Times New Roman" w:hAnsi="Times New Roman" w:cs="Times New Roman"/>
          <w:sz w:val="24"/>
          <w:szCs w:val="24"/>
        </w:rPr>
        <w:t>berikut</w:t>
      </w:r>
      <w:proofErr w:type="gramEnd"/>
      <w:r w:rsidRPr="00062E3F">
        <w:rPr>
          <w:rFonts w:ascii="Times New Roman" w:eastAsia="Times New Roman" w:hAnsi="Times New Roman" w:cs="Times New Roman"/>
          <w:sz w:val="24"/>
          <w:szCs w:val="24"/>
        </w:rPr>
        <w:t xml:space="preserve"> ini.  </w:t>
      </w:r>
    </w:p>
    <w:p w:rsidR="00B90840" w:rsidRPr="00062E3F" w:rsidRDefault="00B90840" w:rsidP="00062E3F">
      <w:pPr>
        <w:autoSpaceDE w:val="0"/>
        <w:autoSpaceDN w:val="0"/>
        <w:adjustRightInd w:val="0"/>
        <w:spacing w:after="0" w:line="360" w:lineRule="auto"/>
        <w:jc w:val="both"/>
        <w:rPr>
          <w:rFonts w:ascii="Times New Roman" w:eastAsia="Times New Roman" w:hAnsi="Times New Roman" w:cs="Times New Roman"/>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62E3F" w:rsidRPr="00062E3F" w:rsidTr="00062E3F">
        <w:tc>
          <w:tcPr>
            <w:tcW w:w="7938" w:type="dxa"/>
          </w:tcPr>
          <w:p w:rsidR="00062E3F" w:rsidRPr="00062E3F" w:rsidRDefault="00062E3F" w:rsidP="00062E3F">
            <w:pPr>
              <w:autoSpaceDE w:val="0"/>
              <w:autoSpaceDN w:val="0"/>
              <w:adjustRightInd w:val="0"/>
              <w:jc w:val="center"/>
              <w:rPr>
                <w:bCs/>
                <w:sz w:val="24"/>
                <w:szCs w:val="24"/>
              </w:rPr>
            </w:pPr>
            <w:r w:rsidRPr="00062E3F">
              <w:rPr>
                <w:bCs/>
                <w:sz w:val="24"/>
                <w:szCs w:val="24"/>
              </w:rPr>
              <w:t xml:space="preserve">Tabel 2.5 Matrik </w:t>
            </w:r>
            <w:r w:rsidRPr="00062E3F">
              <w:rPr>
                <w:bCs/>
                <w:i/>
                <w:sz w:val="24"/>
                <w:szCs w:val="24"/>
              </w:rPr>
              <w:t>Orthogonal Array</w:t>
            </w:r>
            <w:r w:rsidRPr="00062E3F">
              <w:rPr>
                <w:bCs/>
                <w:sz w:val="24"/>
                <w:szCs w:val="24"/>
              </w:rPr>
              <w:t xml:space="preserve"> L</w:t>
            </w:r>
            <w:r w:rsidRPr="00062E3F">
              <w:rPr>
                <w:bCs/>
                <w:sz w:val="24"/>
                <w:szCs w:val="24"/>
                <w:vertAlign w:val="subscript"/>
              </w:rPr>
              <w:t xml:space="preserve">8 </w:t>
            </w:r>
            <w:r w:rsidRPr="00062E3F">
              <w:rPr>
                <w:bCs/>
                <w:sz w:val="24"/>
                <w:szCs w:val="24"/>
              </w:rPr>
              <w:t>(2</w:t>
            </w:r>
            <w:r w:rsidRPr="00062E3F">
              <w:rPr>
                <w:bCs/>
                <w:sz w:val="24"/>
                <w:szCs w:val="24"/>
                <w:vertAlign w:val="superscript"/>
              </w:rPr>
              <w:t>7</w:t>
            </w:r>
            <w:r w:rsidRPr="00062E3F">
              <w:rPr>
                <w:bCs/>
                <w:sz w:val="24"/>
                <w:szCs w:val="24"/>
              </w:rPr>
              <w:t>) Standar</w:t>
            </w:r>
          </w:p>
          <w:p w:rsidR="00062E3F" w:rsidRPr="00062E3F" w:rsidRDefault="00062E3F" w:rsidP="00062E3F">
            <w:pPr>
              <w:autoSpaceDE w:val="0"/>
              <w:autoSpaceDN w:val="0"/>
              <w:adjustRightInd w:val="0"/>
              <w:jc w:val="both"/>
              <w:rPr>
                <w:sz w:val="24"/>
                <w:szCs w:val="24"/>
              </w:rPr>
            </w:pPr>
          </w:p>
        </w:tc>
      </w:tr>
      <w:tr w:rsidR="00062E3F" w:rsidRPr="00062E3F" w:rsidTr="00062E3F">
        <w:tc>
          <w:tcPr>
            <w:tcW w:w="7938" w:type="dxa"/>
          </w:tcPr>
          <w:p w:rsidR="00062E3F" w:rsidRPr="00062E3F" w:rsidRDefault="00062E3F" w:rsidP="00062E3F">
            <w:pPr>
              <w:autoSpaceDE w:val="0"/>
              <w:autoSpaceDN w:val="0"/>
              <w:adjustRightInd w:val="0"/>
              <w:jc w:val="center"/>
              <w:rPr>
                <w:sz w:val="24"/>
                <w:szCs w:val="24"/>
              </w:rPr>
            </w:pPr>
            <w:r w:rsidRPr="00062E3F">
              <w:rPr>
                <w:noProof/>
                <w:sz w:val="24"/>
                <w:szCs w:val="24"/>
              </w:rPr>
              <w:drawing>
                <wp:inline distT="0" distB="0" distL="0" distR="0" wp14:anchorId="56FE25C9" wp14:editId="6EFC7E03">
                  <wp:extent cx="4667416" cy="17401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63" cy="1740066"/>
                          </a:xfrm>
                          <a:prstGeom prst="rect">
                            <a:avLst/>
                          </a:prstGeom>
                          <a:noFill/>
                          <a:ln>
                            <a:noFill/>
                          </a:ln>
                        </pic:spPr>
                      </pic:pic>
                    </a:graphicData>
                  </a:graphic>
                </wp:inline>
              </w:drawing>
            </w:r>
          </w:p>
        </w:tc>
      </w:tr>
    </w:tbl>
    <w:p w:rsidR="00062E3F" w:rsidRPr="00062E3F" w:rsidRDefault="00062E3F" w:rsidP="00062E3F">
      <w:pPr>
        <w:autoSpaceDE w:val="0"/>
        <w:autoSpaceDN w:val="0"/>
        <w:adjustRightInd w:val="0"/>
        <w:spacing w:after="0" w:line="240" w:lineRule="auto"/>
        <w:jc w:val="both"/>
        <w:rPr>
          <w:rFonts w:ascii="Times New Roman" w:eastAsia="Times New Roman" w:hAnsi="Times New Roman" w:cs="Times New Roman"/>
          <w:sz w:val="24"/>
          <w:szCs w:val="24"/>
        </w:rPr>
      </w:pPr>
    </w:p>
    <w:p w:rsidR="00062E3F" w:rsidRDefault="00062E3F" w:rsidP="00062E3F">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w:t>
      </w:r>
      <w:proofErr w:type="gramEnd"/>
      <w:r w:rsidRPr="00062E3F">
        <w:rPr>
          <w:rFonts w:ascii="Times New Roman" w:eastAsia="Times New Roman" w:hAnsi="Times New Roman" w:cs="Times New Roman"/>
          <w:sz w:val="24"/>
          <w:szCs w:val="24"/>
        </w:rPr>
        <w:t xml:space="preserve"> dapat dibaca, bahwa pada kolom eksperimen terdapat 8 (delapan) kali percobaan dan dengan 7 (tujuh) faktor. Untuk di dalam table hanya ada angka 1 (satu) dan 2 (dua) saja berarti jumlah levelnya ada 2 (dua) </w:t>
      </w:r>
      <w:proofErr w:type="gramStart"/>
      <w:r w:rsidRPr="00062E3F">
        <w:rPr>
          <w:rFonts w:ascii="Times New Roman" w:eastAsia="Times New Roman" w:hAnsi="Times New Roman" w:cs="Times New Roman"/>
          <w:sz w:val="24"/>
          <w:szCs w:val="24"/>
        </w:rPr>
        <w:t>level</w:t>
      </w:r>
      <w:proofErr w:type="gramEnd"/>
      <w:r w:rsidRPr="00062E3F">
        <w:rPr>
          <w:rFonts w:ascii="Times New Roman" w:eastAsia="Times New Roman" w:hAnsi="Times New Roman" w:cs="Times New Roman"/>
          <w:sz w:val="24"/>
          <w:szCs w:val="24"/>
        </w:rPr>
        <w:t>.</w:t>
      </w:r>
    </w:p>
    <w:p w:rsidR="003B19E1" w:rsidRDefault="003B19E1" w:rsidP="00062E3F">
      <w:pPr>
        <w:autoSpaceDE w:val="0"/>
        <w:autoSpaceDN w:val="0"/>
        <w:adjustRightInd w:val="0"/>
        <w:spacing w:after="0" w:line="360" w:lineRule="auto"/>
        <w:jc w:val="both"/>
        <w:rPr>
          <w:rFonts w:ascii="Times New Roman" w:eastAsia="Times New Roman" w:hAnsi="Times New Roman" w:cs="Times New Roman"/>
          <w:sz w:val="24"/>
          <w:szCs w:val="24"/>
        </w:rPr>
      </w:pP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b/>
          <w:bCs/>
          <w:sz w:val="28"/>
          <w:szCs w:val="28"/>
        </w:rPr>
      </w:pPr>
      <w:r w:rsidRPr="00062E3F">
        <w:rPr>
          <w:rFonts w:ascii="Times New Roman" w:eastAsia="Times New Roman" w:hAnsi="Times New Roman" w:cs="Times New Roman"/>
          <w:b/>
          <w:bCs/>
          <w:sz w:val="28"/>
          <w:szCs w:val="28"/>
        </w:rPr>
        <w:lastRenderedPageBreak/>
        <w:t xml:space="preserve">2.7 </w:t>
      </w:r>
      <w:r w:rsidRPr="00062E3F">
        <w:rPr>
          <w:rFonts w:ascii="Times New Roman" w:eastAsia="Times New Roman" w:hAnsi="Times New Roman" w:cs="Times New Roman"/>
          <w:b/>
          <w:bCs/>
          <w:sz w:val="28"/>
          <w:szCs w:val="28"/>
        </w:rPr>
        <w:tab/>
        <w:t>Analisis Variansi (ANOVA)</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i/>
          <w:iCs/>
          <w:sz w:val="24"/>
          <w:szCs w:val="24"/>
        </w:rPr>
        <w:t xml:space="preserve">Anova </w:t>
      </w:r>
      <w:r w:rsidRPr="00062E3F">
        <w:rPr>
          <w:rFonts w:ascii="Times New Roman" w:eastAsia="Times New Roman" w:hAnsi="Times New Roman" w:cs="Times New Roman"/>
          <w:sz w:val="24"/>
          <w:szCs w:val="24"/>
        </w:rPr>
        <w:t>digunakan sebagai alat analisis untuk menguji hipotesis penelitian yang mana menilai adakah perbedaan rerata antara kelompok.</w:t>
      </w:r>
      <w:proofErr w:type="gramEnd"/>
      <w:r w:rsidRPr="00062E3F">
        <w:rPr>
          <w:rFonts w:ascii="Times New Roman" w:eastAsia="Times New Roman" w:hAnsi="Times New Roman" w:cs="Times New Roman"/>
          <w:sz w:val="24"/>
          <w:szCs w:val="24"/>
        </w:rPr>
        <w:t xml:space="preserve"> Hasil akhir dari analisis </w:t>
      </w:r>
      <w:r w:rsidRPr="00062E3F">
        <w:rPr>
          <w:rFonts w:ascii="Times New Roman" w:eastAsia="Times New Roman" w:hAnsi="Times New Roman" w:cs="Times New Roman"/>
          <w:i/>
          <w:iCs/>
          <w:sz w:val="24"/>
          <w:szCs w:val="24"/>
        </w:rPr>
        <w:t xml:space="preserve">ANOVA </w:t>
      </w:r>
      <w:r w:rsidRPr="00062E3F">
        <w:rPr>
          <w:rFonts w:ascii="Times New Roman" w:eastAsia="Times New Roman" w:hAnsi="Times New Roman" w:cs="Times New Roman"/>
          <w:sz w:val="24"/>
          <w:szCs w:val="24"/>
        </w:rPr>
        <w:t xml:space="preserve">adalah nilai F test atau F hitung. Nilai F Hitung ini yang nantinya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dibandingkan dengan nilai pada tabel F (rasio). Langkah-langkah perhitungan dalam analisis variansi multi faktor adalah sebagai </w:t>
      </w:r>
      <w:proofErr w:type="gramStart"/>
      <w:r w:rsidRPr="00062E3F">
        <w:rPr>
          <w:rFonts w:ascii="Times New Roman" w:eastAsia="Times New Roman" w:hAnsi="Times New Roman" w:cs="Times New Roman"/>
          <w:sz w:val="24"/>
          <w:szCs w:val="24"/>
        </w:rPr>
        <w:t>berikut :</w:t>
      </w:r>
      <w:proofErr w:type="gramEnd"/>
    </w:p>
    <w:p w:rsidR="00062E3F" w:rsidRPr="00062E3F" w:rsidRDefault="00062E3F" w:rsidP="00B2079E">
      <w:pPr>
        <w:numPr>
          <w:ilvl w:val="1"/>
          <w:numId w:val="23"/>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Menghitung harga-harga </w:t>
      </w:r>
      <w:r w:rsidRPr="00062E3F">
        <w:rPr>
          <w:rFonts w:ascii="Times New Roman" w:eastAsia="Calibri" w:hAnsi="Times New Roman" w:cs="Times New Roman"/>
          <w:i/>
          <w:sz w:val="24"/>
          <w:szCs w:val="24"/>
        </w:rPr>
        <w:t>Sum of Square</w:t>
      </w:r>
      <w:r w:rsidRPr="00062E3F">
        <w:rPr>
          <w:rFonts w:ascii="Times New Roman" w:eastAsia="Calibri" w:hAnsi="Times New Roman" w:cs="Times New Roman"/>
          <w:sz w:val="24"/>
          <w:szCs w:val="24"/>
        </w:rPr>
        <w:t xml:space="preserve"> (SS) atau jumlah kuadrat (JK) :</w:t>
      </w:r>
    </w:p>
    <w:p w:rsidR="00062E3F" w:rsidRPr="00062E3F" w:rsidRDefault="00062E3F" w:rsidP="00B2079E">
      <w:pPr>
        <w:numPr>
          <w:ilvl w:val="1"/>
          <w:numId w:val="16"/>
        </w:numPr>
        <w:autoSpaceDE w:val="0"/>
        <w:autoSpaceDN w:val="0"/>
        <w:adjustRightInd w:val="0"/>
        <w:spacing w:before="120" w:after="0" w:line="360" w:lineRule="auto"/>
        <w:ind w:left="851" w:hanging="284"/>
        <w:contextualSpacing/>
        <w:jc w:val="both"/>
        <w:rPr>
          <w:rFonts w:ascii="Times New Roman" w:eastAsia="Calibri" w:hAnsi="Times New Roman" w:cs="Times New Roman"/>
          <w:sz w:val="24"/>
          <w:szCs w:val="24"/>
        </w:rPr>
      </w:pPr>
      <w:r w:rsidRPr="00062E3F">
        <w:rPr>
          <w:rFonts w:ascii="Times New Roman" w:eastAsia="Calibri" w:hAnsi="Times New Roman" w:cs="Times New Roman"/>
          <w:i/>
          <w:iCs/>
          <w:sz w:val="24"/>
          <w:szCs w:val="24"/>
        </w:rPr>
        <w:t xml:space="preserve">Total Sum of Square </w:t>
      </w:r>
      <w:r w:rsidRPr="00062E3F">
        <w:rPr>
          <w:rFonts w:ascii="Times New Roman" w:eastAsia="Calibri" w:hAnsi="Times New Roman" w:cs="Times New Roman"/>
          <w:sz w:val="24"/>
          <w:szCs w:val="24"/>
        </w:rPr>
        <w:t>(SSҭ) atau jumlah kuadrat total</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2315"/>
      </w:tblGrid>
      <w:tr w:rsidR="00062E3F" w:rsidRPr="00062E3F" w:rsidTr="00062E3F">
        <w:tc>
          <w:tcPr>
            <w:tcW w:w="5198" w:type="dxa"/>
          </w:tcPr>
          <w:p w:rsidR="00062E3F" w:rsidRPr="00062E3F" w:rsidRDefault="00274329" w:rsidP="00062E3F">
            <w:pPr>
              <w:autoSpaceDE w:val="0"/>
              <w:autoSpaceDN w:val="0"/>
              <w:adjustRightInd w:val="0"/>
              <w:spacing w:line="360" w:lineRule="auto"/>
              <w:jc w:val="center"/>
              <w:rPr>
                <w:sz w:val="24"/>
                <w:szCs w:val="24"/>
              </w:rPr>
            </w:pPr>
            <m:oMathPara>
              <m:oMath>
                <m:sSub>
                  <m:sSubPr>
                    <m:ctrlPr>
                      <w:rPr>
                        <w:rFonts w:ascii="Cambria Math" w:hAnsi="Cambria Math" w:cs="Calibri"/>
                        <w:i/>
                      </w:rPr>
                    </m:ctrlPr>
                  </m:sSubPr>
                  <m:e>
                    <m:r>
                      <w:rPr>
                        <w:rFonts w:ascii="Cambria Math" w:hAnsi="Cambria Math" w:cs="Calibri"/>
                      </w:rPr>
                      <m:t>SS</m:t>
                    </m:r>
                  </m:e>
                  <m:sub>
                    <m:r>
                      <w:rPr>
                        <w:rFonts w:ascii="Cambria Math" w:hAnsi="Cambria Math" w:cs="Calibri"/>
                      </w:rPr>
                      <m:t>T</m:t>
                    </m:r>
                  </m:sub>
                </m:sSub>
                <m:r>
                  <w:rPr>
                    <w:rFonts w:ascii="Cambria Math" w:eastAsia="Cambria Math" w:hAnsi="Cambria Math" w:cs="Cambria Math"/>
                  </w:rPr>
                  <m:t xml:space="preserve">= </m:t>
                </m:r>
                <m:d>
                  <m:dPr>
                    <m:begChr m:val="["/>
                    <m:endChr m:val="]"/>
                    <m:ctrlPr>
                      <w:rPr>
                        <w:rFonts w:ascii="Cambria Math" w:eastAsia="Cambria Math" w:hAnsi="Cambria Math" w:cs="Cambria Math"/>
                        <w:i/>
                      </w:rPr>
                    </m:ctrlPr>
                  </m:dPr>
                  <m:e>
                    <m:nary>
                      <m:naryPr>
                        <m:chr m:val="∑"/>
                        <m:limLoc m:val="undOvr"/>
                        <m:ctrlPr>
                          <w:rPr>
                            <w:rFonts w:ascii="Cambria Math" w:eastAsia="Cambria Math" w:hAnsi="Cambria Math" w:cs="Cambria Math"/>
                            <w:i/>
                          </w:rPr>
                        </m:ctrlPr>
                      </m:naryPr>
                      <m:sub>
                        <m:r>
                          <w:rPr>
                            <w:rFonts w:ascii="Cambria Math" w:eastAsia="Cambria Math" w:hAnsi="Cambria Math" w:cs="Cambria Math"/>
                          </w:rPr>
                          <m:t>i=1</m:t>
                        </m:r>
                      </m:sub>
                      <m:sup>
                        <m:r>
                          <w:rPr>
                            <w:rFonts w:ascii="Cambria Math" w:eastAsia="Cambria Math" w:hAnsi="Cambria Math" w:cs="Cambria Math"/>
                          </w:rPr>
                          <m:t>k</m:t>
                        </m:r>
                      </m:sup>
                      <m:e>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n</m:t>
                            </m:r>
                          </m:sup>
                          <m:e>
                            <m:sSup>
                              <m:sSupPr>
                                <m:ctrlPr>
                                  <w:rPr>
                                    <w:rFonts w:ascii="Cambria Math" w:eastAsia="Cambria Math" w:hAnsi="Cambria Math" w:cs="Cambria Math"/>
                                    <w:i/>
                                  </w:rPr>
                                </m:ctrlPr>
                              </m:sSupPr>
                              <m:e>
                                <m:sSub>
                                  <m:sSubPr>
                                    <m:ctrlPr>
                                      <w:rPr>
                                        <w:rFonts w:ascii="Cambria Math" w:eastAsia="Cambria Math" w:hAnsi="Cambria Math" w:cs="Cambria Math"/>
                                        <w:i/>
                                        <w:sz w:val="24"/>
                                        <w:szCs w:val="24"/>
                                        <w:lang w:val="en-GB"/>
                                      </w:rPr>
                                    </m:ctrlPr>
                                  </m:sSubPr>
                                  <m:e>
                                    <m:r>
                                      <w:rPr>
                                        <w:rFonts w:ascii="Cambria Math" w:eastAsia="Cambria Math" w:hAnsi="Cambria Math" w:cs="Cambria Math"/>
                                        <w:sz w:val="24"/>
                                        <w:szCs w:val="24"/>
                                        <w:lang w:val="en-GB"/>
                                      </w:rPr>
                                      <m:t>y</m:t>
                                    </m:r>
                                  </m:e>
                                  <m:sub>
                                    <m:r>
                                      <w:rPr>
                                        <w:rFonts w:ascii="Cambria Math" w:eastAsia="Cambria Math" w:hAnsi="Cambria Math" w:cs="Cambria Math"/>
                                        <w:sz w:val="24"/>
                                        <w:szCs w:val="24"/>
                                        <w:lang w:val="en-GB"/>
                                      </w:rPr>
                                      <m:t>ij</m:t>
                                    </m:r>
                                  </m:sub>
                                </m:sSub>
                              </m:e>
                              <m:sup>
                                <m:r>
                                  <w:rPr>
                                    <w:rFonts w:ascii="Cambria Math" w:eastAsia="Cambria Math" w:hAnsi="Cambria Math" w:cs="Cambria Math"/>
                                    <w:sz w:val="24"/>
                                    <w:szCs w:val="24"/>
                                    <w:lang w:val="en-GB"/>
                                  </w:rPr>
                                  <m:t>2</m:t>
                                </m:r>
                              </m:sup>
                            </m:sSup>
                          </m:e>
                        </m:nary>
                      </m:e>
                    </m:nary>
                  </m:e>
                </m:d>
                <m:r>
                  <w:rPr>
                    <w:rFonts w:ascii="Cambria Math" w:eastAsia="Cambria Math" w:hAnsi="Cambria Math" w:cs="Cambria Math"/>
                  </w:rPr>
                  <m:t>-CF</m:t>
                </m:r>
              </m:oMath>
            </m:oMathPara>
          </w:p>
        </w:tc>
        <w:tc>
          <w:tcPr>
            <w:tcW w:w="2315" w:type="dxa"/>
          </w:tcPr>
          <w:p w:rsidR="00062E3F" w:rsidRPr="00062E3F" w:rsidRDefault="00062E3F" w:rsidP="00062E3F">
            <w:pPr>
              <w:autoSpaceDE w:val="0"/>
              <w:autoSpaceDN w:val="0"/>
              <w:adjustRightInd w:val="0"/>
              <w:spacing w:line="360" w:lineRule="auto"/>
              <w:jc w:val="right"/>
              <w:rPr>
                <w:sz w:val="16"/>
                <w:szCs w:val="16"/>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………………(2.22)</w:t>
            </w:r>
          </w:p>
        </w:tc>
      </w:tr>
    </w:tbl>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w:t>
      </w:r>
      <w:proofErr w:type="gramEnd"/>
    </w:p>
    <w:p w:rsidR="00062E3F" w:rsidRPr="00062E3F" w:rsidRDefault="00062E3F" w:rsidP="00062E3F">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CF </w:t>
      </w:r>
      <w:r w:rsidRPr="00062E3F">
        <w:rPr>
          <w:rFonts w:ascii="Times New Roman" w:eastAsia="Times New Roman" w:hAnsi="Times New Roman" w:cs="Times New Roman"/>
          <w:sz w:val="24"/>
          <w:szCs w:val="24"/>
        </w:rPr>
        <w:tab/>
        <w:t>= Correction Factor= T</w:t>
      </w:r>
      <w:r w:rsidRPr="00062E3F">
        <w:rPr>
          <w:rFonts w:ascii="Times New Roman" w:eastAsia="Times New Roman" w:hAnsi="Times New Roman" w:cs="Times New Roman"/>
          <w:sz w:val="24"/>
          <w:szCs w:val="24"/>
          <w:vertAlign w:val="superscript"/>
        </w:rPr>
        <w:t>2</w:t>
      </w:r>
      <w:r w:rsidRPr="00062E3F">
        <w:rPr>
          <w:rFonts w:ascii="Times New Roman" w:eastAsia="Times New Roman" w:hAnsi="Times New Roman" w:cs="Times New Roman"/>
          <w:sz w:val="24"/>
          <w:szCs w:val="24"/>
        </w:rPr>
        <w:t>/N</w:t>
      </w:r>
    </w:p>
    <w:p w:rsidR="00062E3F" w:rsidRPr="00062E3F" w:rsidRDefault="00062E3F" w:rsidP="00062E3F">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2315"/>
      </w:tblGrid>
      <w:tr w:rsidR="00062E3F" w:rsidRPr="00062E3F" w:rsidTr="00062E3F">
        <w:tc>
          <w:tcPr>
            <w:tcW w:w="5198" w:type="dxa"/>
          </w:tcPr>
          <w:p w:rsidR="00062E3F" w:rsidRPr="00062E3F" w:rsidRDefault="00062E3F" w:rsidP="00062E3F">
            <w:pPr>
              <w:autoSpaceDE w:val="0"/>
              <w:autoSpaceDN w:val="0"/>
              <w:adjustRightInd w:val="0"/>
              <w:spacing w:line="360" w:lineRule="auto"/>
              <w:jc w:val="center"/>
              <w:rPr>
                <w:sz w:val="24"/>
                <w:szCs w:val="24"/>
              </w:rPr>
            </w:pPr>
            <m:oMathPara>
              <m:oMath>
                <m:r>
                  <w:rPr>
                    <w:rFonts w:ascii="Cambria Math" w:hAnsi="Cambria Math" w:cs="Calibri"/>
                  </w:rPr>
                  <m:t>T</m:t>
                </m:r>
                <m:r>
                  <w:rPr>
                    <w:rFonts w:ascii="Cambria Math" w:eastAsia="Cambria Math" w:hAnsi="Cambria Math" w:cs="Cambria Math"/>
                  </w:rPr>
                  <m:t xml:space="preserve">= </m:t>
                </m:r>
                <m:d>
                  <m:dPr>
                    <m:begChr m:val="["/>
                    <m:endChr m:val="]"/>
                    <m:ctrlPr>
                      <w:rPr>
                        <w:rFonts w:ascii="Cambria Math" w:eastAsia="Cambria Math" w:hAnsi="Cambria Math" w:cs="Cambria Math"/>
                        <w:i/>
                      </w:rPr>
                    </m:ctrlPr>
                  </m:dPr>
                  <m:e>
                    <m:nary>
                      <m:naryPr>
                        <m:chr m:val="∑"/>
                        <m:limLoc m:val="undOvr"/>
                        <m:ctrlPr>
                          <w:rPr>
                            <w:rFonts w:ascii="Cambria Math" w:eastAsia="Cambria Math" w:hAnsi="Cambria Math" w:cs="Cambria Math"/>
                            <w:i/>
                          </w:rPr>
                        </m:ctrlPr>
                      </m:naryPr>
                      <m:sub>
                        <m:r>
                          <w:rPr>
                            <w:rFonts w:ascii="Cambria Math" w:eastAsia="Cambria Math" w:hAnsi="Cambria Math" w:cs="Cambria Math"/>
                          </w:rPr>
                          <m:t>i=1</m:t>
                        </m:r>
                      </m:sub>
                      <m:sup>
                        <m:r>
                          <w:rPr>
                            <w:rFonts w:ascii="Cambria Math" w:eastAsia="Cambria Math" w:hAnsi="Cambria Math" w:cs="Cambria Math"/>
                          </w:rPr>
                          <m:t>k</m:t>
                        </m:r>
                      </m:sup>
                      <m:e>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n</m:t>
                            </m:r>
                          </m:sup>
                          <m:e>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ij</m:t>
                                </m:r>
                              </m:sub>
                            </m:sSub>
                          </m:e>
                        </m:nary>
                      </m:e>
                    </m:nary>
                  </m:e>
                </m:d>
              </m:oMath>
            </m:oMathPara>
          </w:p>
        </w:tc>
        <w:tc>
          <w:tcPr>
            <w:tcW w:w="2315" w:type="dxa"/>
          </w:tcPr>
          <w:p w:rsidR="00062E3F" w:rsidRPr="00062E3F" w:rsidRDefault="00062E3F" w:rsidP="00062E3F">
            <w:pPr>
              <w:autoSpaceDE w:val="0"/>
              <w:autoSpaceDN w:val="0"/>
              <w:adjustRightInd w:val="0"/>
              <w:spacing w:line="360" w:lineRule="auto"/>
              <w:jc w:val="right"/>
              <w:rPr>
                <w:sz w:val="16"/>
                <w:szCs w:val="16"/>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………………(2.23)</w:t>
            </w:r>
          </w:p>
        </w:tc>
      </w:tr>
    </w:tbl>
    <w:p w:rsidR="00062E3F" w:rsidRPr="00062E3F" w:rsidRDefault="00062E3F" w:rsidP="00062E3F">
      <w:pPr>
        <w:tabs>
          <w:tab w:val="left" w:pos="993"/>
        </w:tabs>
        <w:autoSpaceDE w:val="0"/>
        <w:autoSpaceDN w:val="0"/>
        <w:adjustRightInd w:val="0"/>
        <w:spacing w:after="0" w:line="240" w:lineRule="auto"/>
        <w:ind w:firstLine="567"/>
        <w:jc w:val="both"/>
        <w:rPr>
          <w:rFonts w:ascii="Cambria Math" w:eastAsia="Times New Roman" w:hAnsi="Cambria Math" w:cs="Cambria Math"/>
          <w:sz w:val="24"/>
          <w:szCs w:val="24"/>
        </w:rPr>
      </w:pPr>
      <w:r w:rsidRPr="00062E3F">
        <w:rPr>
          <w:rFonts w:ascii="Times New Roman" w:eastAsia="Times New Roman" w:hAnsi="Times New Roman" w:cs="Times New Roman"/>
          <w:sz w:val="24"/>
          <w:szCs w:val="24"/>
        </w:rPr>
        <w:t xml:space="preserve">T </w:t>
      </w:r>
      <w:r w:rsidRPr="00062E3F">
        <w:rPr>
          <w:rFonts w:ascii="Times New Roman" w:eastAsia="Times New Roman" w:hAnsi="Times New Roman" w:cs="Times New Roman"/>
          <w:sz w:val="24"/>
          <w:szCs w:val="24"/>
        </w:rPr>
        <w:tab/>
        <w:t>= jumlah hasil seluruh pengamatan</w:t>
      </w:r>
    </w:p>
    <w:p w:rsidR="00062E3F" w:rsidRPr="00062E3F" w:rsidRDefault="00062E3F" w:rsidP="00062E3F">
      <w:pPr>
        <w:tabs>
          <w:tab w:val="left" w:pos="993"/>
        </w:tabs>
        <w:autoSpaceDE w:val="0"/>
        <w:autoSpaceDN w:val="0"/>
        <w:adjustRightInd w:val="0"/>
        <w:spacing w:after="0" w:line="240" w:lineRule="auto"/>
        <w:ind w:firstLine="567"/>
        <w:jc w:val="both"/>
        <w:rPr>
          <w:rFonts w:ascii="Cambria Math" w:eastAsia="Times New Roman" w:hAnsi="Cambria Math" w:cs="Cambria Math"/>
          <w:sz w:val="24"/>
          <w:szCs w:val="24"/>
        </w:rPr>
      </w:pPr>
      <w:r w:rsidRPr="00062E3F">
        <w:rPr>
          <w:rFonts w:ascii="Cambria Math" w:eastAsia="Times New Roman" w:hAnsi="Cambria Math" w:cs="Cambria Math"/>
          <w:sz w:val="24"/>
          <w:szCs w:val="24"/>
        </w:rPr>
        <w:t xml:space="preserve">N </w:t>
      </w:r>
      <w:r w:rsidRPr="00062E3F">
        <w:rPr>
          <w:rFonts w:ascii="Cambria Math" w:eastAsia="Times New Roman" w:hAnsi="Cambria Math" w:cs="Cambria Math"/>
          <w:sz w:val="24"/>
          <w:szCs w:val="24"/>
        </w:rPr>
        <w:tab/>
        <w:t>= jumlah pengamatan</w:t>
      </w:r>
    </w:p>
    <w:p w:rsidR="00062E3F" w:rsidRPr="00062E3F" w:rsidRDefault="00062E3F" w:rsidP="00062E3F">
      <w:pPr>
        <w:tabs>
          <w:tab w:val="left" w:pos="993"/>
        </w:tabs>
        <w:autoSpaceDE w:val="0"/>
        <w:autoSpaceDN w:val="0"/>
        <w:adjustRightInd w:val="0"/>
        <w:spacing w:after="0" w:line="240" w:lineRule="auto"/>
        <w:ind w:firstLine="567"/>
        <w:jc w:val="both"/>
        <w:rPr>
          <w:rFonts w:ascii="Cambria Math" w:eastAsia="Times New Roman" w:hAnsi="Cambria Math" w:cs="Cambria Math"/>
          <w:sz w:val="24"/>
          <w:szCs w:val="24"/>
        </w:rPr>
      </w:pPr>
    </w:p>
    <w:p w:rsidR="00062E3F" w:rsidRPr="00062E3F" w:rsidRDefault="00062E3F" w:rsidP="00B2079E">
      <w:pPr>
        <w:numPr>
          <w:ilvl w:val="1"/>
          <w:numId w:val="16"/>
        </w:numPr>
        <w:autoSpaceDE w:val="0"/>
        <w:autoSpaceDN w:val="0"/>
        <w:adjustRightInd w:val="0"/>
        <w:spacing w:before="120" w:after="160" w:line="240" w:lineRule="auto"/>
        <w:ind w:left="851" w:hanging="284"/>
        <w:contextualSpacing/>
        <w:jc w:val="both"/>
        <w:rPr>
          <w:rFonts w:ascii="Times New Roman" w:eastAsia="Calibri" w:hAnsi="Times New Roman" w:cs="Times New Roman"/>
          <w:sz w:val="24"/>
          <w:szCs w:val="24"/>
        </w:rPr>
      </w:pPr>
      <w:r w:rsidRPr="00062E3F">
        <w:rPr>
          <w:rFonts w:ascii="Times New Roman" w:eastAsia="Calibri" w:hAnsi="Times New Roman" w:cs="Times New Roman"/>
          <w:i/>
          <w:iCs/>
          <w:sz w:val="24"/>
          <w:szCs w:val="24"/>
        </w:rPr>
        <w:t xml:space="preserve">Sum of Square </w:t>
      </w:r>
      <w:r w:rsidRPr="00062E3F">
        <w:rPr>
          <w:rFonts w:ascii="Times New Roman" w:eastAsia="Calibri" w:hAnsi="Times New Roman" w:cs="Times New Roman"/>
          <w:iCs/>
          <w:sz w:val="24"/>
          <w:szCs w:val="24"/>
        </w:rPr>
        <w:t xml:space="preserve">(SS) </w:t>
      </w:r>
      <w:r w:rsidRPr="00062E3F">
        <w:rPr>
          <w:rFonts w:ascii="Times New Roman" w:eastAsia="Calibri" w:hAnsi="Times New Roman" w:cs="Times New Roman"/>
          <w:sz w:val="24"/>
          <w:szCs w:val="24"/>
        </w:rPr>
        <w:t>atau jumlah kuadrat pada suatu faktor, misal faktor A</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2315"/>
      </w:tblGrid>
      <w:tr w:rsidR="00062E3F" w:rsidRPr="00062E3F" w:rsidTr="00062E3F">
        <w:tc>
          <w:tcPr>
            <w:tcW w:w="5198" w:type="dxa"/>
          </w:tcPr>
          <w:p w:rsidR="00062E3F" w:rsidRPr="00062E3F" w:rsidRDefault="00274329" w:rsidP="00062E3F">
            <w:pPr>
              <w:autoSpaceDE w:val="0"/>
              <w:autoSpaceDN w:val="0"/>
              <w:adjustRightInd w:val="0"/>
              <w:spacing w:line="360" w:lineRule="auto"/>
              <w:jc w:val="center"/>
              <w:rPr>
                <w:sz w:val="24"/>
                <w:szCs w:val="24"/>
              </w:rPr>
            </w:pPr>
            <m:oMathPara>
              <m:oMath>
                <m:sSub>
                  <m:sSubPr>
                    <m:ctrlPr>
                      <w:rPr>
                        <w:rFonts w:ascii="Cambria Math" w:hAnsi="Cambria Math" w:cs="Calibri"/>
                        <w:i/>
                        <w:sz w:val="24"/>
                        <w:szCs w:val="24"/>
                        <w:lang w:val="en-GB"/>
                      </w:rPr>
                    </m:ctrlPr>
                  </m:sSubPr>
                  <m:e>
                    <m:r>
                      <w:rPr>
                        <w:rFonts w:ascii="Cambria Math" w:hAnsi="Cambria Math" w:cs="Calibri"/>
                        <w:sz w:val="24"/>
                        <w:szCs w:val="24"/>
                        <w:lang w:val="en-GB"/>
                      </w:rPr>
                      <m:t>SS</m:t>
                    </m:r>
                  </m:e>
                  <m:sub>
                    <m:r>
                      <w:rPr>
                        <w:rFonts w:ascii="Cambria Math" w:hAnsi="Cambria Math" w:cs="Calibri"/>
                        <w:sz w:val="24"/>
                        <w:szCs w:val="24"/>
                        <w:lang w:val="en-GB"/>
                      </w:rPr>
                      <m:t>A</m:t>
                    </m:r>
                  </m:sub>
                </m:sSub>
                <m:r>
                  <w:rPr>
                    <w:rFonts w:ascii="Cambria Math" w:eastAsia="Cambria Math" w:hAnsi="Cambria Math" w:cs="Cambria Math"/>
                    <w:sz w:val="24"/>
                    <w:szCs w:val="24"/>
                    <w:lang w:val="en-GB"/>
                  </w:rPr>
                  <m:t xml:space="preserve">= </m:t>
                </m:r>
                <m:d>
                  <m:dPr>
                    <m:begChr m:val="["/>
                    <m:endChr m:val="]"/>
                    <m:ctrlPr>
                      <w:rPr>
                        <w:rFonts w:ascii="Cambria Math" w:eastAsia="Cambria Math" w:hAnsi="Cambria Math" w:cs="Cambria Math"/>
                        <w:i/>
                        <w:sz w:val="24"/>
                        <w:szCs w:val="24"/>
                        <w:lang w:val="en-GB"/>
                      </w:rPr>
                    </m:ctrlPr>
                  </m:dPr>
                  <m:e>
                    <m:nary>
                      <m:naryPr>
                        <m:chr m:val="∑"/>
                        <m:limLoc m:val="undOvr"/>
                        <m:ctrlPr>
                          <w:rPr>
                            <w:rFonts w:ascii="Cambria Math" w:eastAsia="Cambria Math" w:hAnsi="Cambria Math" w:cs="Cambria Math"/>
                            <w:i/>
                            <w:sz w:val="24"/>
                            <w:szCs w:val="24"/>
                            <w:lang w:val="en-GB"/>
                          </w:rPr>
                        </m:ctrlPr>
                      </m:naryPr>
                      <m:sub>
                        <m:r>
                          <w:rPr>
                            <w:rFonts w:ascii="Cambria Math" w:eastAsia="Cambria Math" w:hAnsi="Cambria Math" w:cs="Cambria Math"/>
                            <w:sz w:val="24"/>
                            <w:szCs w:val="24"/>
                            <w:lang w:val="en-GB"/>
                          </w:rPr>
                          <m:t>i=1</m:t>
                        </m:r>
                      </m:sub>
                      <m:sup>
                        <m:r>
                          <w:rPr>
                            <w:rFonts w:ascii="Cambria Math" w:eastAsia="Cambria Math" w:hAnsi="Cambria Math" w:cs="Cambria Math"/>
                            <w:sz w:val="24"/>
                            <w:szCs w:val="24"/>
                            <w:lang w:val="en-GB"/>
                          </w:rPr>
                          <m:t>k</m:t>
                        </m:r>
                      </m:sup>
                      <m:e>
                        <m:d>
                          <m:dPr>
                            <m:ctrlPr>
                              <w:rPr>
                                <w:rFonts w:ascii="Cambria Math" w:eastAsia="Cambria Math" w:hAnsi="Cambria Math" w:cs="Cambria Math"/>
                                <w:i/>
                                <w:sz w:val="24"/>
                                <w:szCs w:val="24"/>
                                <w:lang w:val="en-GB"/>
                              </w:rPr>
                            </m:ctrlPr>
                          </m:dPr>
                          <m:e>
                            <m:f>
                              <m:fPr>
                                <m:ctrlPr>
                                  <w:rPr>
                                    <w:rFonts w:ascii="Cambria Math" w:eastAsia="Cambria Math" w:hAnsi="Cambria Math" w:cs="Cambria Math"/>
                                    <w:i/>
                                    <w:sz w:val="24"/>
                                    <w:szCs w:val="24"/>
                                    <w:lang w:val="en-GB"/>
                                  </w:rPr>
                                </m:ctrlPr>
                              </m:fPr>
                              <m:num>
                                <m:sSup>
                                  <m:sSupPr>
                                    <m:ctrlPr>
                                      <w:rPr>
                                        <w:rFonts w:ascii="Cambria Math" w:eastAsia="Cambria Math" w:hAnsi="Cambria Math" w:cs="Cambria Math"/>
                                        <w:i/>
                                        <w:sz w:val="24"/>
                                        <w:szCs w:val="24"/>
                                        <w:lang w:val="en-GB"/>
                                      </w:rPr>
                                    </m:ctrlPr>
                                  </m:sSupPr>
                                  <m:e>
                                    <m:sSub>
                                      <m:sSubPr>
                                        <m:ctrlPr>
                                          <w:rPr>
                                            <w:rFonts w:ascii="Cambria Math" w:eastAsia="Cambria Math" w:hAnsi="Cambria Math" w:cs="Cambria Math"/>
                                            <w:i/>
                                            <w:sz w:val="24"/>
                                            <w:szCs w:val="24"/>
                                            <w:lang w:val="en-GB"/>
                                          </w:rPr>
                                        </m:ctrlPr>
                                      </m:sSubPr>
                                      <m:e>
                                        <m:r>
                                          <w:rPr>
                                            <w:rFonts w:ascii="Cambria Math" w:eastAsia="Cambria Math" w:hAnsi="Cambria Math" w:cs="Cambria Math"/>
                                            <w:sz w:val="24"/>
                                            <w:szCs w:val="24"/>
                                            <w:lang w:val="en-GB"/>
                                          </w:rPr>
                                          <m:t>A</m:t>
                                        </m:r>
                                      </m:e>
                                      <m:sub>
                                        <m:r>
                                          <w:rPr>
                                            <w:rFonts w:ascii="Cambria Math" w:eastAsia="Cambria Math" w:hAnsi="Cambria Math" w:cs="Cambria Math"/>
                                            <w:sz w:val="24"/>
                                            <w:szCs w:val="24"/>
                                            <w:lang w:val="en-GB"/>
                                          </w:rPr>
                                          <m:t>i</m:t>
                                        </m:r>
                                      </m:sub>
                                    </m:sSub>
                                  </m:e>
                                  <m:sup>
                                    <m:r>
                                      <w:rPr>
                                        <w:rFonts w:ascii="Cambria Math" w:eastAsia="Cambria Math" w:hAnsi="Cambria Math" w:cs="Cambria Math"/>
                                        <w:sz w:val="24"/>
                                        <w:szCs w:val="24"/>
                                        <w:lang w:val="en-GB"/>
                                      </w:rPr>
                                      <m:t>2</m:t>
                                    </m:r>
                                  </m:sup>
                                </m:sSup>
                              </m:num>
                              <m:den>
                                <m:sSub>
                                  <m:sSubPr>
                                    <m:ctrlPr>
                                      <w:rPr>
                                        <w:rFonts w:ascii="Cambria Math" w:eastAsia="Cambria Math" w:hAnsi="Cambria Math" w:cs="Cambria Math"/>
                                        <w:i/>
                                        <w:sz w:val="24"/>
                                        <w:szCs w:val="24"/>
                                        <w:lang w:val="en-GB"/>
                                      </w:rPr>
                                    </m:ctrlPr>
                                  </m:sSubPr>
                                  <m:e>
                                    <m:r>
                                      <w:rPr>
                                        <w:rFonts w:ascii="Cambria Math" w:eastAsia="Cambria Math" w:hAnsi="Cambria Math" w:cs="Cambria Math"/>
                                        <w:sz w:val="24"/>
                                        <w:szCs w:val="24"/>
                                        <w:lang w:val="en-GB"/>
                                      </w:rPr>
                                      <m:t>n</m:t>
                                    </m:r>
                                  </m:e>
                                  <m:sub>
                                    <m:r>
                                      <w:rPr>
                                        <w:rFonts w:ascii="Cambria Math" w:eastAsia="Cambria Math" w:hAnsi="Cambria Math" w:cs="Cambria Math"/>
                                        <w:sz w:val="24"/>
                                        <w:szCs w:val="24"/>
                                        <w:lang w:val="en-GB"/>
                                      </w:rPr>
                                      <m:t>A</m:t>
                                    </m:r>
                                  </m:sub>
                                </m:sSub>
                              </m:den>
                            </m:f>
                          </m:e>
                        </m:d>
                      </m:e>
                    </m:nary>
                  </m:e>
                </m:d>
                <m:r>
                  <w:rPr>
                    <w:rFonts w:ascii="Cambria Math" w:eastAsia="Cambria Math" w:hAnsi="Cambria Math" w:cs="Cambria Math"/>
                    <w:sz w:val="24"/>
                    <w:szCs w:val="24"/>
                    <w:lang w:val="en-GB"/>
                  </w:rPr>
                  <m:t>-CF</m:t>
                </m:r>
              </m:oMath>
            </m:oMathPara>
          </w:p>
        </w:tc>
        <w:tc>
          <w:tcPr>
            <w:tcW w:w="2315" w:type="dxa"/>
          </w:tcPr>
          <w:p w:rsidR="00062E3F" w:rsidRPr="00062E3F" w:rsidRDefault="00062E3F" w:rsidP="00062E3F">
            <w:pPr>
              <w:autoSpaceDE w:val="0"/>
              <w:autoSpaceDN w:val="0"/>
              <w:adjustRightInd w:val="0"/>
              <w:spacing w:line="360" w:lineRule="auto"/>
              <w:jc w:val="right"/>
              <w:rPr>
                <w:sz w:val="16"/>
                <w:szCs w:val="16"/>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………………(2.24)</w:t>
            </w:r>
          </w:p>
        </w:tc>
      </w:tr>
    </w:tbl>
    <w:p w:rsidR="00062E3F" w:rsidRPr="00062E3F" w:rsidRDefault="00062E3F" w:rsidP="00062E3F">
      <w:pPr>
        <w:autoSpaceDE w:val="0"/>
        <w:autoSpaceDN w:val="0"/>
        <w:adjustRightInd w:val="0"/>
        <w:spacing w:after="0" w:line="360" w:lineRule="auto"/>
        <w:ind w:left="567"/>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dimana</w:t>
      </w:r>
      <w:proofErr w:type="gramEnd"/>
      <w:r w:rsidRPr="00062E3F">
        <w:rPr>
          <w:rFonts w:ascii="Times New Roman" w:eastAsia="Times New Roman" w:hAnsi="Times New Roman" w:cs="Times New Roman"/>
          <w:sz w:val="24"/>
          <w:szCs w:val="24"/>
        </w:rPr>
        <w:t xml:space="preserve"> </w:t>
      </w:r>
    </w:p>
    <w:p w:rsidR="00062E3F" w:rsidRPr="00062E3F" w:rsidRDefault="00062E3F" w:rsidP="00062E3F">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SS</w:t>
      </w:r>
      <w:r w:rsidRPr="00062E3F">
        <w:rPr>
          <w:rFonts w:ascii="Times New Roman" w:eastAsia="Times New Roman" w:hAnsi="Times New Roman" w:cs="Times New Roman"/>
          <w:sz w:val="24"/>
          <w:szCs w:val="24"/>
          <w:vertAlign w:val="subscript"/>
        </w:rPr>
        <w:t>A</w:t>
      </w:r>
      <w:r w:rsidRPr="00062E3F">
        <w:rPr>
          <w:rFonts w:ascii="Times New Roman" w:eastAsia="Times New Roman" w:hAnsi="Times New Roman" w:cs="Times New Roman"/>
          <w:sz w:val="24"/>
          <w:szCs w:val="24"/>
        </w:rPr>
        <w:t xml:space="preserve"> = sum of square faktor A</w:t>
      </w:r>
    </w:p>
    <w:p w:rsidR="00062E3F" w:rsidRPr="00062E3F" w:rsidRDefault="00062E3F" w:rsidP="00062E3F">
      <w:pPr>
        <w:tabs>
          <w:tab w:val="left" w:pos="993"/>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A</w:t>
      </w:r>
      <w:r w:rsidRPr="00062E3F">
        <w:rPr>
          <w:rFonts w:ascii="Times New Roman" w:eastAsia="Times New Roman" w:hAnsi="Times New Roman" w:cs="Times New Roman"/>
          <w:sz w:val="24"/>
          <w:szCs w:val="24"/>
          <w:vertAlign w:val="subscript"/>
        </w:rPr>
        <w:t>i</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jumlah nilai pengamatan di bawah level ke-i faktor A</w:t>
      </w:r>
    </w:p>
    <w:p w:rsidR="00062E3F" w:rsidRPr="00062E3F" w:rsidRDefault="00062E3F" w:rsidP="00062E3F">
      <w:pPr>
        <w:tabs>
          <w:tab w:val="left" w:pos="993"/>
        </w:tabs>
        <w:autoSpaceDE w:val="0"/>
        <w:autoSpaceDN w:val="0"/>
        <w:adjustRightInd w:val="0"/>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n</w:t>
      </w:r>
      <w:r w:rsidRPr="00062E3F">
        <w:rPr>
          <w:rFonts w:ascii="Times New Roman" w:eastAsia="Times New Roman" w:hAnsi="Times New Roman" w:cs="Times New Roman"/>
          <w:sz w:val="24"/>
          <w:szCs w:val="24"/>
          <w:vertAlign w:val="subscript"/>
        </w:rPr>
        <w:t>Ai</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banyaknya data pengamatan di bawah level ke-i faktor A</w:t>
      </w:r>
    </w:p>
    <w:p w:rsidR="00062E3F" w:rsidRPr="00062E3F" w:rsidRDefault="00062E3F" w:rsidP="00062E3F">
      <w:pPr>
        <w:tabs>
          <w:tab w:val="left" w:pos="993"/>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Ai</w:t>
      </w:r>
      <w:r w:rsidRPr="00062E3F">
        <w:rPr>
          <w:rFonts w:ascii="Times New Roman" w:eastAsia="Times New Roman" w:hAnsi="Times New Roman" w:cs="Times New Roman"/>
          <w:sz w:val="24"/>
          <w:szCs w:val="24"/>
          <w:vertAlign w:val="superscript"/>
        </w:rPr>
        <w:t>2</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rata-rata nilai pengamatan di bawah level ke-i faktor A</w:t>
      </w:r>
    </w:p>
    <w:p w:rsidR="00062E3F" w:rsidRPr="00062E3F" w:rsidRDefault="00062E3F" w:rsidP="00062E3F">
      <w:pPr>
        <w:tabs>
          <w:tab w:val="left" w:pos="993"/>
        </w:tabs>
        <w:autoSpaceDE w:val="0"/>
        <w:autoSpaceDN w:val="0"/>
        <w:adjustRightInd w:val="0"/>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k</w:t>
      </w:r>
      <w:r w:rsidRPr="00062E3F">
        <w:rPr>
          <w:rFonts w:ascii="Times New Roman" w:eastAsia="Times New Roman" w:hAnsi="Times New Roman" w:cs="Times New Roman"/>
          <w:sz w:val="24"/>
          <w:szCs w:val="24"/>
          <w:vertAlign w:val="subscript"/>
        </w:rPr>
        <w:t>A</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banyaknya level faktor A</w:t>
      </w:r>
    </w:p>
    <w:p w:rsidR="00062E3F" w:rsidRPr="00062E3F" w:rsidRDefault="00062E3F" w:rsidP="00062E3F">
      <w:pPr>
        <w:autoSpaceDE w:val="0"/>
        <w:autoSpaceDN w:val="0"/>
        <w:adjustRightInd w:val="0"/>
        <w:spacing w:after="0" w:line="240" w:lineRule="auto"/>
        <w:jc w:val="both"/>
        <w:rPr>
          <w:rFonts w:ascii="Cambria Math" w:eastAsia="Times New Roman" w:hAnsi="Cambria Math" w:cs="Cambria Math"/>
          <w:sz w:val="24"/>
          <w:szCs w:val="24"/>
        </w:rPr>
      </w:pPr>
    </w:p>
    <w:p w:rsidR="00062E3F" w:rsidRPr="00062E3F" w:rsidRDefault="00062E3F" w:rsidP="00B2079E">
      <w:pPr>
        <w:numPr>
          <w:ilvl w:val="1"/>
          <w:numId w:val="16"/>
        </w:numPr>
        <w:autoSpaceDE w:val="0"/>
        <w:autoSpaceDN w:val="0"/>
        <w:adjustRightInd w:val="0"/>
        <w:spacing w:before="120" w:after="160" w:line="240" w:lineRule="auto"/>
        <w:ind w:left="851" w:hanging="284"/>
        <w:contextualSpacing/>
        <w:jc w:val="both"/>
        <w:rPr>
          <w:rFonts w:ascii="Times New Roman" w:eastAsia="Calibri" w:hAnsi="Times New Roman" w:cs="Times New Roman"/>
          <w:sz w:val="24"/>
          <w:szCs w:val="24"/>
        </w:rPr>
      </w:pPr>
      <w:r w:rsidRPr="00062E3F">
        <w:rPr>
          <w:rFonts w:ascii="Times New Roman" w:eastAsia="Calibri" w:hAnsi="Times New Roman" w:cs="Times New Roman"/>
          <w:i/>
          <w:iCs/>
          <w:sz w:val="24"/>
          <w:szCs w:val="24"/>
        </w:rPr>
        <w:t xml:space="preserve">Sum of Square error </w:t>
      </w:r>
      <w:r w:rsidRPr="00062E3F">
        <w:rPr>
          <w:rFonts w:ascii="Times New Roman" w:eastAsia="Calibri" w:hAnsi="Times New Roman" w:cs="Times New Roman"/>
          <w:iCs/>
          <w:sz w:val="24"/>
          <w:szCs w:val="24"/>
        </w:rPr>
        <w:t xml:space="preserve">(SSe) </w:t>
      </w:r>
      <w:r w:rsidRPr="00062E3F">
        <w:rPr>
          <w:rFonts w:ascii="Times New Roman" w:eastAsia="Calibri" w:hAnsi="Times New Roman" w:cs="Times New Roman"/>
          <w:sz w:val="24"/>
          <w:szCs w:val="24"/>
        </w:rPr>
        <w:t>atau jumlah kuadrat kesalahan</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rFonts w:ascii="Cambria Math" w:hAnsi="Cambria Math" w:cs="Cambria Math"/>
                <w:sz w:val="24"/>
                <w:szCs w:val="24"/>
              </w:rPr>
              <w:t>SSe = SS</w:t>
            </w:r>
            <w:r w:rsidRPr="00062E3F">
              <w:rPr>
                <w:rFonts w:ascii="Cambria Math" w:hAnsi="Cambria Math" w:cs="Cambria Math"/>
                <w:sz w:val="24"/>
                <w:szCs w:val="24"/>
                <w:vertAlign w:val="subscript"/>
              </w:rPr>
              <w:t>T</w:t>
            </w:r>
            <w:r w:rsidRPr="00062E3F">
              <w:rPr>
                <w:rFonts w:ascii="Cambria Math" w:hAnsi="Cambria Math" w:cs="Cambria Math"/>
                <w:sz w:val="24"/>
                <w:szCs w:val="24"/>
              </w:rPr>
              <w:t xml:space="preserve"> </w:t>
            </w:r>
            <w:r w:rsidRPr="00062E3F">
              <w:rPr>
                <w:sz w:val="24"/>
                <w:szCs w:val="24"/>
              </w:rPr>
              <w:t xml:space="preserve">– </w:t>
            </w:r>
            <w:r w:rsidRPr="00062E3F">
              <w:rPr>
                <w:rFonts w:ascii="Cambria Math" w:hAnsi="Cambria Math" w:cs="Cambria Math"/>
                <w:sz w:val="24"/>
                <w:szCs w:val="24"/>
              </w:rPr>
              <w:t>SS</w:t>
            </w:r>
            <w:r w:rsidRPr="00062E3F">
              <w:rPr>
                <w:rFonts w:ascii="Cambria Math" w:hAnsi="Cambria Math" w:cs="Cambria Math"/>
                <w:sz w:val="24"/>
                <w:szCs w:val="24"/>
                <w:vertAlign w:val="subscript"/>
              </w:rPr>
              <w:t>A</w:t>
            </w:r>
            <w:r w:rsidRPr="00062E3F">
              <w:rPr>
                <w:rFonts w:ascii="Cambria Math" w:hAnsi="Cambria Math" w:cs="Cambria Math"/>
                <w:sz w:val="24"/>
                <w:szCs w:val="24"/>
              </w:rPr>
              <w:t xml:space="preserve"> </w:t>
            </w:r>
            <w:r w:rsidRPr="00062E3F">
              <w:rPr>
                <w:sz w:val="24"/>
                <w:szCs w:val="24"/>
              </w:rPr>
              <w:t xml:space="preserve">– </w:t>
            </w:r>
            <w:r w:rsidRPr="00062E3F">
              <w:rPr>
                <w:rFonts w:ascii="Cambria Math" w:hAnsi="Cambria Math" w:cs="Cambria Math"/>
                <w:sz w:val="24"/>
                <w:szCs w:val="24"/>
              </w:rPr>
              <w:t>SS</w:t>
            </w:r>
            <w:r w:rsidRPr="00062E3F">
              <w:rPr>
                <w:rFonts w:ascii="Cambria Math" w:hAnsi="Cambria Math" w:cs="Cambria Math"/>
                <w:sz w:val="24"/>
                <w:szCs w:val="24"/>
                <w:vertAlign w:val="subscript"/>
              </w:rPr>
              <w:t>B</w:t>
            </w:r>
            <w:r w:rsidRPr="00062E3F">
              <w:rPr>
                <w:rFonts w:ascii="Cambria Math" w:hAnsi="Cambria Math" w:cs="Cambria Math"/>
                <w:sz w:val="24"/>
                <w:szCs w:val="24"/>
              </w:rPr>
              <w:t xml:space="preserve"> </w:t>
            </w:r>
            <w:r w:rsidRPr="00062E3F">
              <w:rPr>
                <w:sz w:val="24"/>
                <w:szCs w:val="24"/>
              </w:rPr>
              <w:t xml:space="preserve">– </w:t>
            </w:r>
            <w:r w:rsidRPr="00062E3F">
              <w:rPr>
                <w:rFonts w:ascii="Cambria Math" w:hAnsi="Cambria Math" w:cs="Cambria Math"/>
                <w:sz w:val="24"/>
                <w:szCs w:val="24"/>
              </w:rPr>
              <w:t>SSinteraksi</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………………(2.25)</w:t>
            </w:r>
          </w:p>
        </w:tc>
      </w:tr>
    </w:tbl>
    <w:p w:rsidR="00062E3F" w:rsidRPr="00062E3F" w:rsidRDefault="00062E3F" w:rsidP="00062E3F">
      <w:pPr>
        <w:autoSpaceDE w:val="0"/>
        <w:autoSpaceDN w:val="0"/>
        <w:adjustRightInd w:val="0"/>
        <w:spacing w:after="160" w:line="240" w:lineRule="auto"/>
        <w:ind w:left="567"/>
        <w:contextualSpacing/>
        <w:rPr>
          <w:rFonts w:ascii="Times New Roman" w:eastAsia="Calibri" w:hAnsi="Times New Roman" w:cs="Times New Roman"/>
          <w:iCs/>
          <w:sz w:val="24"/>
          <w:szCs w:val="24"/>
        </w:rPr>
      </w:pPr>
    </w:p>
    <w:p w:rsidR="00062E3F" w:rsidRPr="00062E3F" w:rsidRDefault="00062E3F" w:rsidP="00B2079E">
      <w:pPr>
        <w:numPr>
          <w:ilvl w:val="0"/>
          <w:numId w:val="27"/>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Menghitung </w:t>
      </w:r>
      <w:r w:rsidRPr="00062E3F">
        <w:rPr>
          <w:rFonts w:ascii="Times New Roman" w:eastAsia="Calibri" w:hAnsi="Times New Roman" w:cs="Times New Roman"/>
          <w:i/>
          <w:iCs/>
          <w:sz w:val="24"/>
          <w:szCs w:val="24"/>
        </w:rPr>
        <w:t xml:space="preserve">degree of freedom </w:t>
      </w:r>
      <w:r w:rsidRPr="00062E3F">
        <w:rPr>
          <w:rFonts w:ascii="Times New Roman" w:eastAsia="Calibri" w:hAnsi="Times New Roman" w:cs="Times New Roman"/>
          <w:sz w:val="24"/>
          <w:szCs w:val="24"/>
        </w:rPr>
        <w:t>(df) atau derajat bebas</w:t>
      </w:r>
    </w:p>
    <w:p w:rsidR="00062E3F" w:rsidRPr="00062E3F" w:rsidRDefault="00062E3F" w:rsidP="00B2079E">
      <w:pPr>
        <w:numPr>
          <w:ilvl w:val="0"/>
          <w:numId w:val="28"/>
        </w:numPr>
        <w:autoSpaceDE w:val="0"/>
        <w:autoSpaceDN w:val="0"/>
        <w:adjustRightInd w:val="0"/>
        <w:spacing w:before="120" w:after="0" w:line="360" w:lineRule="auto"/>
        <w:ind w:left="851" w:hanging="284"/>
        <w:contextualSpacing/>
        <w:jc w:val="both"/>
        <w:rPr>
          <w:rFonts w:ascii="Times New Roman" w:eastAsia="Calibri" w:hAnsi="Times New Roman" w:cs="Times New Roman"/>
          <w:sz w:val="24"/>
          <w:szCs w:val="24"/>
        </w:rPr>
      </w:pPr>
      <w:r w:rsidRPr="00062E3F">
        <w:rPr>
          <w:rFonts w:ascii="Times New Roman" w:eastAsia="Calibri" w:hAnsi="Times New Roman" w:cs="Times New Roman"/>
          <w:i/>
          <w:iCs/>
          <w:sz w:val="24"/>
          <w:szCs w:val="24"/>
        </w:rPr>
        <w:t xml:space="preserve">degree of freedom </w:t>
      </w:r>
      <w:r w:rsidRPr="00062E3F">
        <w:rPr>
          <w:rFonts w:ascii="Times New Roman" w:eastAsia="Calibri" w:hAnsi="Times New Roman" w:cs="Times New Roman"/>
          <w:sz w:val="24"/>
          <w:szCs w:val="24"/>
        </w:rPr>
        <w:t>total (df</w:t>
      </w:r>
      <w:r w:rsidRPr="00062E3F">
        <w:rPr>
          <w:rFonts w:ascii="Times New Roman" w:eastAsia="Calibri" w:hAnsi="Times New Roman" w:cs="Times New Roman"/>
          <w:sz w:val="24"/>
          <w:szCs w:val="24"/>
          <w:vertAlign w:val="subscript"/>
        </w:rPr>
        <w:t>T</w:t>
      </w:r>
      <w:r w:rsidRPr="00062E3F">
        <w:rPr>
          <w:rFonts w:ascii="Times New Roman" w:eastAsia="Calibri" w:hAnsi="Times New Roman" w:cs="Times New Roman"/>
          <w:sz w:val="24"/>
          <w:szCs w:val="24"/>
        </w:rPr>
        <w:t>) dirumuskan dengan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df</w:t>
            </w:r>
            <w:r w:rsidRPr="00062E3F">
              <w:rPr>
                <w:sz w:val="24"/>
                <w:szCs w:val="24"/>
                <w:vertAlign w:val="subscript"/>
              </w:rPr>
              <w:t>T</w:t>
            </w:r>
            <w:r w:rsidRPr="00062E3F">
              <w:rPr>
                <w:sz w:val="24"/>
                <w:szCs w:val="24"/>
              </w:rPr>
              <w:t xml:space="preserve"> = N</w:t>
            </w:r>
            <w:r w:rsidRPr="00062E3F">
              <w:rPr>
                <w:rFonts w:ascii="Cambria Math" w:hAnsi="Cambria Math" w:cs="Cambria Math"/>
                <w:sz w:val="24"/>
                <w:szCs w:val="24"/>
              </w:rPr>
              <w:t>-1</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………………(2.26)</w:t>
            </w:r>
          </w:p>
        </w:tc>
      </w:tr>
    </w:tbl>
    <w:p w:rsidR="00062E3F" w:rsidRPr="00062E3F" w:rsidRDefault="00062E3F" w:rsidP="00B2079E">
      <w:pPr>
        <w:numPr>
          <w:ilvl w:val="0"/>
          <w:numId w:val="28"/>
        </w:numPr>
        <w:autoSpaceDE w:val="0"/>
        <w:autoSpaceDN w:val="0"/>
        <w:adjustRightInd w:val="0"/>
        <w:spacing w:before="120" w:after="0" w:line="360" w:lineRule="auto"/>
        <w:ind w:left="851" w:hanging="284"/>
        <w:contextualSpacing/>
        <w:jc w:val="both"/>
        <w:rPr>
          <w:rFonts w:ascii="Times New Roman" w:eastAsia="Calibri" w:hAnsi="Times New Roman" w:cs="Times New Roman"/>
          <w:sz w:val="24"/>
          <w:szCs w:val="24"/>
        </w:rPr>
      </w:pPr>
      <w:r w:rsidRPr="00062E3F">
        <w:rPr>
          <w:rFonts w:ascii="Times New Roman" w:eastAsia="Calibri" w:hAnsi="Times New Roman" w:cs="Times New Roman"/>
          <w:i/>
          <w:iCs/>
          <w:sz w:val="24"/>
          <w:szCs w:val="24"/>
        </w:rPr>
        <w:lastRenderedPageBreak/>
        <w:t xml:space="preserve">degree of freedom </w:t>
      </w:r>
      <w:r w:rsidRPr="00062E3F">
        <w:rPr>
          <w:rFonts w:ascii="Times New Roman" w:eastAsia="Calibri" w:hAnsi="Times New Roman" w:cs="Times New Roman"/>
          <w:sz w:val="24"/>
          <w:szCs w:val="24"/>
        </w:rPr>
        <w:t>faktor A dirumuskan dengan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rFonts w:ascii="Cambria Math" w:hAnsi="Cambria Math" w:cs="Cambria Math"/>
                <w:sz w:val="24"/>
                <w:szCs w:val="24"/>
              </w:rPr>
              <w:t>df</w:t>
            </w:r>
            <w:r w:rsidRPr="00062E3F">
              <w:rPr>
                <w:rFonts w:ascii="Cambria Math" w:hAnsi="Cambria Math" w:cs="Cambria Math"/>
                <w:sz w:val="24"/>
                <w:szCs w:val="24"/>
                <w:vertAlign w:val="subscript"/>
              </w:rPr>
              <w:t>A</w:t>
            </w:r>
            <w:r w:rsidRPr="00062E3F">
              <w:rPr>
                <w:sz w:val="24"/>
                <w:szCs w:val="24"/>
              </w:rPr>
              <w:t xml:space="preserve"> </w:t>
            </w:r>
            <w:r w:rsidRPr="00062E3F">
              <w:rPr>
                <w:rFonts w:ascii="Cambria Math" w:hAnsi="Cambria Math" w:cs="Cambria Math"/>
                <w:sz w:val="24"/>
                <w:szCs w:val="24"/>
              </w:rPr>
              <w:t>= k</w:t>
            </w:r>
            <w:r w:rsidRPr="00062E3F">
              <w:rPr>
                <w:rFonts w:ascii="Cambria Math" w:hAnsi="Cambria Math" w:cs="Cambria Math"/>
                <w:sz w:val="24"/>
                <w:szCs w:val="24"/>
                <w:vertAlign w:val="subscript"/>
              </w:rPr>
              <w:t>A</w:t>
            </w:r>
            <w:r w:rsidRPr="00062E3F">
              <w:rPr>
                <w:rFonts w:ascii="Cambria Math" w:hAnsi="Cambria Math" w:cs="Cambria Math"/>
                <w:sz w:val="24"/>
                <w:szCs w:val="24"/>
              </w:rPr>
              <w:t>-1</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………………(2.27)</w:t>
            </w:r>
          </w:p>
        </w:tc>
      </w:tr>
    </w:tbl>
    <w:p w:rsidR="00062E3F" w:rsidRPr="00062E3F" w:rsidRDefault="00062E3F" w:rsidP="00B2079E">
      <w:pPr>
        <w:numPr>
          <w:ilvl w:val="0"/>
          <w:numId w:val="28"/>
        </w:numPr>
        <w:autoSpaceDE w:val="0"/>
        <w:autoSpaceDN w:val="0"/>
        <w:adjustRightInd w:val="0"/>
        <w:spacing w:before="120" w:after="0" w:line="360" w:lineRule="auto"/>
        <w:ind w:left="851" w:hanging="284"/>
        <w:contextualSpacing/>
        <w:jc w:val="both"/>
        <w:rPr>
          <w:rFonts w:ascii="Times New Roman" w:eastAsia="Calibri" w:hAnsi="Times New Roman" w:cs="Times New Roman"/>
          <w:sz w:val="24"/>
          <w:szCs w:val="24"/>
        </w:rPr>
      </w:pPr>
      <w:r w:rsidRPr="00062E3F">
        <w:rPr>
          <w:rFonts w:ascii="Times New Roman" w:eastAsia="Calibri" w:hAnsi="Times New Roman" w:cs="Times New Roman"/>
          <w:i/>
          <w:iCs/>
          <w:sz w:val="24"/>
          <w:szCs w:val="24"/>
        </w:rPr>
        <w:t xml:space="preserve">degree of freedom error </w:t>
      </w:r>
      <w:r w:rsidRPr="00062E3F">
        <w:rPr>
          <w:rFonts w:ascii="Times New Roman" w:eastAsia="Calibri" w:hAnsi="Times New Roman" w:cs="Times New Roman"/>
          <w:sz w:val="24"/>
          <w:szCs w:val="24"/>
        </w:rPr>
        <w:t>(dfe) dirumuskan dengan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dfe = df</w:t>
            </w:r>
            <w:r w:rsidRPr="00062E3F">
              <w:rPr>
                <w:sz w:val="24"/>
                <w:szCs w:val="24"/>
                <w:vertAlign w:val="subscript"/>
              </w:rPr>
              <w:t>T</w:t>
            </w:r>
            <w:r w:rsidRPr="00062E3F">
              <w:rPr>
                <w:sz w:val="24"/>
                <w:szCs w:val="24"/>
              </w:rPr>
              <w:t xml:space="preserve"> – </w:t>
            </w:r>
            <w:r w:rsidRPr="00062E3F">
              <w:rPr>
                <w:rFonts w:ascii="Cambria Math" w:hAnsi="Cambria Math" w:cs="Cambria Math"/>
                <w:sz w:val="24"/>
                <w:szCs w:val="24"/>
              </w:rPr>
              <w:t xml:space="preserve">df faktor </w:t>
            </w:r>
            <w:r w:rsidRPr="00062E3F">
              <w:rPr>
                <w:sz w:val="24"/>
                <w:szCs w:val="24"/>
              </w:rPr>
              <w:t xml:space="preserve">– </w:t>
            </w:r>
            <w:r w:rsidRPr="00062E3F">
              <w:rPr>
                <w:rFonts w:ascii="Cambria Math" w:hAnsi="Cambria Math" w:cs="Cambria Math"/>
                <w:sz w:val="24"/>
                <w:szCs w:val="24"/>
              </w:rPr>
              <w:t>df interaksi</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………………(2.28)</w:t>
            </w:r>
          </w:p>
        </w:tc>
      </w:tr>
    </w:tbl>
    <w:p w:rsidR="00062E3F" w:rsidRPr="00062E3F" w:rsidRDefault="00062E3F" w:rsidP="00062E3F">
      <w:pPr>
        <w:autoSpaceDE w:val="0"/>
        <w:autoSpaceDN w:val="0"/>
        <w:adjustRightInd w:val="0"/>
        <w:spacing w:after="0" w:line="360" w:lineRule="auto"/>
        <w:ind w:left="567"/>
        <w:contextualSpacing/>
        <w:rPr>
          <w:rFonts w:ascii="Cambria Math" w:eastAsia="Calibri" w:hAnsi="Cambria Math" w:cs="Cambria Math"/>
        </w:rPr>
      </w:pPr>
    </w:p>
    <w:p w:rsidR="00062E3F" w:rsidRPr="00062E3F" w:rsidRDefault="00062E3F" w:rsidP="00B2079E">
      <w:pPr>
        <w:numPr>
          <w:ilvl w:val="0"/>
          <w:numId w:val="27"/>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 xml:space="preserve">Menghitung </w:t>
      </w:r>
      <w:r w:rsidRPr="00062E3F">
        <w:rPr>
          <w:rFonts w:ascii="Times New Roman" w:eastAsia="Calibri" w:hAnsi="Times New Roman" w:cs="Times New Roman"/>
          <w:i/>
          <w:iCs/>
          <w:sz w:val="24"/>
          <w:szCs w:val="24"/>
        </w:rPr>
        <w:t xml:space="preserve">mean of square </w:t>
      </w:r>
      <w:r w:rsidRPr="00062E3F">
        <w:rPr>
          <w:rFonts w:ascii="Times New Roman" w:eastAsia="Calibri" w:hAnsi="Times New Roman" w:cs="Times New Roman"/>
          <w:sz w:val="24"/>
          <w:szCs w:val="24"/>
        </w:rPr>
        <w:t>(MS) dengan rumus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rFonts w:ascii="Cambria Math" w:hAnsi="Cambria Math" w:cs="Cambria Math"/>
                <w:sz w:val="24"/>
                <w:szCs w:val="24"/>
              </w:rPr>
              <w:t>MS</w:t>
            </w:r>
            <w:r w:rsidRPr="00062E3F">
              <w:rPr>
                <w:rFonts w:ascii="Cambria Math" w:hAnsi="Cambria Math" w:cs="Cambria Math"/>
                <w:sz w:val="24"/>
                <w:szCs w:val="24"/>
                <w:vertAlign w:val="subscript"/>
              </w:rPr>
              <w:t>A</w:t>
            </w:r>
            <w:r w:rsidRPr="00062E3F">
              <w:rPr>
                <w:sz w:val="24"/>
                <w:szCs w:val="24"/>
              </w:rPr>
              <w:t xml:space="preserve"> </w:t>
            </w:r>
            <w:r w:rsidRPr="00062E3F">
              <w:rPr>
                <w:rFonts w:ascii="Cambria Math" w:hAnsi="Cambria Math" w:cs="Cambria Math"/>
                <w:sz w:val="24"/>
                <w:szCs w:val="24"/>
              </w:rPr>
              <w:t>= SS</w:t>
            </w:r>
            <w:r w:rsidRPr="00062E3F">
              <w:rPr>
                <w:rFonts w:ascii="Cambria Math" w:hAnsi="Cambria Math" w:cs="Cambria Math"/>
                <w:sz w:val="24"/>
                <w:szCs w:val="24"/>
                <w:vertAlign w:val="subscript"/>
              </w:rPr>
              <w:t>A</w:t>
            </w:r>
            <w:r w:rsidRPr="00062E3F">
              <w:rPr>
                <w:rFonts w:ascii="Cambria Math" w:hAnsi="Cambria Math" w:cs="Cambria Math"/>
                <w:sz w:val="24"/>
                <w:szCs w:val="24"/>
              </w:rPr>
              <w:t>/V</w:t>
            </w:r>
            <w:r w:rsidRPr="00062E3F">
              <w:rPr>
                <w:rFonts w:ascii="Cambria Math" w:hAnsi="Cambria Math" w:cs="Cambria Math"/>
                <w:sz w:val="24"/>
                <w:szCs w:val="24"/>
                <w:vertAlign w:val="subscript"/>
              </w:rPr>
              <w:t>A</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………………(2.29)</w:t>
            </w:r>
          </w:p>
        </w:tc>
      </w:tr>
    </w:tbl>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lang w:val="en-GB"/>
        </w:rPr>
      </w:pPr>
      <w:proofErr w:type="gramStart"/>
      <w:r w:rsidRPr="00062E3F">
        <w:rPr>
          <w:rFonts w:ascii="Times New Roman" w:eastAsia="Times New Roman" w:hAnsi="Times New Roman" w:cs="Times New Roman"/>
          <w:sz w:val="24"/>
          <w:szCs w:val="24"/>
          <w:lang w:val="en-GB"/>
        </w:rPr>
        <w:t>dimana</w:t>
      </w:r>
      <w:proofErr w:type="gramEnd"/>
    </w:p>
    <w:p w:rsidR="00062E3F" w:rsidRPr="00062E3F" w:rsidRDefault="00062E3F" w:rsidP="00062E3F">
      <w:pPr>
        <w:tabs>
          <w:tab w:val="left" w:pos="1134"/>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SS</w:t>
      </w:r>
      <w:r w:rsidRPr="00062E3F">
        <w:rPr>
          <w:rFonts w:ascii="Times New Roman" w:eastAsia="Times New Roman" w:hAnsi="Times New Roman" w:cs="Times New Roman"/>
          <w:sz w:val="24"/>
          <w:szCs w:val="24"/>
          <w:vertAlign w:val="subscript"/>
        </w:rPr>
        <w:t>A</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Sum of Square faktor A</w:t>
      </w:r>
    </w:p>
    <w:p w:rsidR="00062E3F" w:rsidRPr="00062E3F" w:rsidRDefault="00062E3F" w:rsidP="00062E3F">
      <w:pPr>
        <w:tabs>
          <w:tab w:val="left" w:pos="1134"/>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V</w:t>
      </w:r>
      <w:r w:rsidRPr="00062E3F">
        <w:rPr>
          <w:rFonts w:ascii="Times New Roman" w:eastAsia="Times New Roman" w:hAnsi="Times New Roman" w:cs="Times New Roman"/>
          <w:sz w:val="24"/>
          <w:szCs w:val="24"/>
          <w:vertAlign w:val="subscript"/>
        </w:rPr>
        <w:t>A</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Derajat bebas faktor A = k</w:t>
      </w:r>
      <w:r w:rsidRPr="00062E3F">
        <w:rPr>
          <w:rFonts w:ascii="Times New Roman" w:eastAsia="Times New Roman" w:hAnsi="Times New Roman" w:cs="Times New Roman"/>
          <w:sz w:val="24"/>
          <w:szCs w:val="24"/>
          <w:vertAlign w:val="subscript"/>
        </w:rPr>
        <w:t>A</w:t>
      </w:r>
      <w:r w:rsidRPr="00062E3F">
        <w:rPr>
          <w:rFonts w:ascii="Times New Roman" w:eastAsia="Times New Roman" w:hAnsi="Times New Roman" w:cs="Times New Roman"/>
          <w:sz w:val="24"/>
          <w:szCs w:val="24"/>
        </w:rPr>
        <w:t xml:space="preserve"> – 1</w:t>
      </w:r>
    </w:p>
    <w:p w:rsidR="00062E3F" w:rsidRPr="00062E3F" w:rsidRDefault="00062E3F" w:rsidP="00062E3F">
      <w:pPr>
        <w:tabs>
          <w:tab w:val="left" w:pos="1134"/>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MSe</w:t>
      </w:r>
      <w:r w:rsidRPr="00062E3F">
        <w:rPr>
          <w:rFonts w:ascii="Times New Roman" w:eastAsia="Times New Roman" w:hAnsi="Times New Roman" w:cs="Times New Roman"/>
          <w:sz w:val="24"/>
          <w:szCs w:val="24"/>
        </w:rPr>
        <w:tab/>
        <w:t>= SSe/Ve</w:t>
      </w:r>
    </w:p>
    <w:p w:rsidR="00062E3F" w:rsidRPr="00062E3F" w:rsidRDefault="00062E3F" w:rsidP="00062E3F">
      <w:pPr>
        <w:tabs>
          <w:tab w:val="left" w:pos="1134"/>
        </w:tabs>
        <w:autoSpaceDE w:val="0"/>
        <w:autoSpaceDN w:val="0"/>
        <w:adjustRightInd w:val="0"/>
        <w:spacing w:after="0" w:line="360" w:lineRule="auto"/>
        <w:ind w:firstLine="567"/>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SSe</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Sum of Square error</w:t>
      </w:r>
    </w:p>
    <w:p w:rsidR="00062E3F" w:rsidRPr="00062E3F" w:rsidRDefault="00062E3F" w:rsidP="00062E3F">
      <w:pPr>
        <w:tabs>
          <w:tab w:val="left" w:pos="1134"/>
        </w:tabs>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Ve </w:t>
      </w:r>
      <w:r w:rsidRPr="00062E3F">
        <w:rPr>
          <w:rFonts w:ascii="Times New Roman" w:eastAsia="Times New Roman" w:hAnsi="Times New Roman" w:cs="Times New Roman"/>
          <w:sz w:val="24"/>
          <w:szCs w:val="24"/>
        </w:rPr>
        <w:tab/>
        <w:t>= Derajat bebas kesalahan (error) = V</w:t>
      </w:r>
      <w:r w:rsidRPr="00062E3F">
        <w:rPr>
          <w:rFonts w:ascii="Times New Roman" w:eastAsia="Times New Roman" w:hAnsi="Times New Roman" w:cs="Times New Roman"/>
          <w:sz w:val="24"/>
          <w:szCs w:val="24"/>
          <w:vertAlign w:val="subscript"/>
        </w:rPr>
        <w:t>T</w:t>
      </w:r>
      <w:r w:rsidRPr="00062E3F">
        <w:rPr>
          <w:rFonts w:ascii="Times New Roman" w:eastAsia="Times New Roman" w:hAnsi="Times New Roman" w:cs="Times New Roman"/>
          <w:sz w:val="24"/>
          <w:szCs w:val="24"/>
        </w:rPr>
        <w:t xml:space="preserve"> – V</w:t>
      </w:r>
      <w:r w:rsidRPr="00062E3F">
        <w:rPr>
          <w:rFonts w:ascii="Times New Roman" w:eastAsia="Times New Roman" w:hAnsi="Times New Roman" w:cs="Times New Roman"/>
          <w:sz w:val="24"/>
          <w:szCs w:val="24"/>
          <w:vertAlign w:val="subscript"/>
        </w:rPr>
        <w:t>A</w:t>
      </w:r>
      <w:r w:rsidRPr="00062E3F">
        <w:rPr>
          <w:rFonts w:ascii="Times New Roman" w:eastAsia="Times New Roman" w:hAnsi="Times New Roman" w:cs="Times New Roman"/>
          <w:sz w:val="24"/>
          <w:szCs w:val="24"/>
        </w:rPr>
        <w:t xml:space="preserve"> – V</w:t>
      </w:r>
      <w:r w:rsidRPr="00062E3F">
        <w:rPr>
          <w:rFonts w:ascii="Times New Roman" w:eastAsia="Times New Roman" w:hAnsi="Times New Roman" w:cs="Times New Roman"/>
          <w:sz w:val="24"/>
          <w:szCs w:val="24"/>
          <w:vertAlign w:val="subscript"/>
        </w:rPr>
        <w:t>B</w:t>
      </w:r>
      <w:r w:rsidRPr="00062E3F">
        <w:rPr>
          <w:rFonts w:ascii="Times New Roman" w:eastAsia="Times New Roman" w:hAnsi="Times New Roman" w:cs="Times New Roman"/>
          <w:sz w:val="24"/>
          <w:szCs w:val="24"/>
        </w:rPr>
        <w:t xml:space="preserve"> –Vinteraksi</w:t>
      </w:r>
    </w:p>
    <w:p w:rsidR="00062E3F" w:rsidRPr="00062E3F" w:rsidRDefault="00062E3F" w:rsidP="00B2079E">
      <w:pPr>
        <w:numPr>
          <w:ilvl w:val="0"/>
          <w:numId w:val="27"/>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Menghitung F ratio suatu faktor dengan rumus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 xml:space="preserve">F ratio </w:t>
            </w:r>
            <w:r w:rsidRPr="00062E3F">
              <w:rPr>
                <w:iCs/>
                <w:sz w:val="24"/>
                <w:szCs w:val="24"/>
              </w:rPr>
              <w:t>= MS</w:t>
            </w:r>
            <w:r w:rsidRPr="00062E3F">
              <w:rPr>
                <w:iCs/>
                <w:sz w:val="24"/>
                <w:szCs w:val="24"/>
                <w:vertAlign w:val="subscript"/>
              </w:rPr>
              <w:t>A</w:t>
            </w:r>
            <w:r w:rsidRPr="00062E3F">
              <w:rPr>
                <w:iCs/>
                <w:sz w:val="24"/>
                <w:szCs w:val="24"/>
              </w:rPr>
              <w:t>/MSe</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………………(2.30)</w:t>
            </w:r>
          </w:p>
        </w:tc>
      </w:tr>
    </w:tbl>
    <w:p w:rsidR="00062E3F" w:rsidRPr="00062E3F" w:rsidRDefault="00062E3F" w:rsidP="00B2079E">
      <w:pPr>
        <w:numPr>
          <w:ilvl w:val="0"/>
          <w:numId w:val="27"/>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Menghitung pure of square (SS’) suatu faktor dengan rumus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sz w:val="24"/>
                <w:szCs w:val="24"/>
              </w:rPr>
              <w:t>SS’ = SS – (</w:t>
            </w:r>
            <w:r w:rsidRPr="00062E3F">
              <w:rPr>
                <w:iCs/>
                <w:sz w:val="24"/>
                <w:szCs w:val="24"/>
              </w:rPr>
              <w:t>df</w:t>
            </w:r>
            <w:r w:rsidRPr="00062E3F">
              <w:rPr>
                <w:iCs/>
                <w:sz w:val="24"/>
                <w:szCs w:val="24"/>
                <w:vertAlign w:val="subscript"/>
              </w:rPr>
              <w:t>A</w:t>
            </w:r>
            <w:r w:rsidRPr="00062E3F">
              <w:rPr>
                <w:iCs/>
                <w:sz w:val="24"/>
                <w:szCs w:val="24"/>
              </w:rPr>
              <w:t xml:space="preserve"> x</w:t>
            </w:r>
            <w:r w:rsidRPr="00062E3F">
              <w:rPr>
                <w:i/>
                <w:iCs/>
                <w:sz w:val="24"/>
                <w:szCs w:val="24"/>
              </w:rPr>
              <w:t xml:space="preserve"> </w:t>
            </w:r>
            <w:r w:rsidRPr="00062E3F">
              <w:rPr>
                <w:sz w:val="24"/>
                <w:szCs w:val="24"/>
              </w:rPr>
              <w:t>MSe)</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………………(2.31)</w:t>
            </w:r>
          </w:p>
        </w:tc>
      </w:tr>
    </w:tbl>
    <w:p w:rsidR="00062E3F" w:rsidRPr="00062E3F" w:rsidRDefault="00062E3F" w:rsidP="00B2079E">
      <w:pPr>
        <w:numPr>
          <w:ilvl w:val="0"/>
          <w:numId w:val="27"/>
        </w:numPr>
        <w:autoSpaceDE w:val="0"/>
        <w:autoSpaceDN w:val="0"/>
        <w:adjustRightInd w:val="0"/>
        <w:spacing w:before="120" w:after="0" w:line="360" w:lineRule="auto"/>
        <w:ind w:left="567" w:hanging="567"/>
        <w:contextualSpacing/>
        <w:jc w:val="both"/>
        <w:rPr>
          <w:rFonts w:ascii="Times New Roman" w:eastAsia="Calibri" w:hAnsi="Times New Roman" w:cs="Times New Roman"/>
          <w:sz w:val="24"/>
          <w:szCs w:val="24"/>
        </w:rPr>
      </w:pPr>
      <w:r w:rsidRPr="00062E3F">
        <w:rPr>
          <w:rFonts w:ascii="Times New Roman" w:eastAsia="Calibri" w:hAnsi="Times New Roman" w:cs="Times New Roman"/>
          <w:sz w:val="24"/>
          <w:szCs w:val="24"/>
        </w:rPr>
        <w:t>Menghitung persen kontribusi (P) faktor A dengan rumus :</w:t>
      </w:r>
    </w:p>
    <w:tbl>
      <w:tblPr>
        <w:tblStyle w:val="TableGrid"/>
        <w:tblW w:w="751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268"/>
      </w:tblGrid>
      <w:tr w:rsidR="00062E3F" w:rsidRPr="00062E3F" w:rsidTr="00062E3F">
        <w:tc>
          <w:tcPr>
            <w:tcW w:w="5245" w:type="dxa"/>
          </w:tcPr>
          <w:p w:rsidR="00062E3F" w:rsidRPr="00062E3F" w:rsidRDefault="00062E3F" w:rsidP="00062E3F">
            <w:pPr>
              <w:autoSpaceDE w:val="0"/>
              <w:autoSpaceDN w:val="0"/>
              <w:adjustRightInd w:val="0"/>
              <w:spacing w:line="360" w:lineRule="auto"/>
              <w:jc w:val="center"/>
              <w:rPr>
                <w:sz w:val="24"/>
                <w:szCs w:val="24"/>
              </w:rPr>
            </w:pPr>
            <w:r w:rsidRPr="00062E3F">
              <w:rPr>
                <w:iCs/>
                <w:sz w:val="24"/>
                <w:szCs w:val="24"/>
              </w:rPr>
              <w:t>P = SS</w:t>
            </w:r>
            <w:r w:rsidRPr="00062E3F">
              <w:rPr>
                <w:iCs/>
                <w:sz w:val="24"/>
                <w:szCs w:val="24"/>
                <w:vertAlign w:val="subscript"/>
              </w:rPr>
              <w:t>A</w:t>
            </w:r>
            <w:r w:rsidRPr="00062E3F">
              <w:rPr>
                <w:iCs/>
                <w:sz w:val="24"/>
                <w:szCs w:val="24"/>
              </w:rPr>
              <w:t>’/SS</w:t>
            </w:r>
            <w:r w:rsidRPr="00062E3F">
              <w:rPr>
                <w:iCs/>
                <w:sz w:val="24"/>
                <w:szCs w:val="24"/>
                <w:vertAlign w:val="subscript"/>
              </w:rPr>
              <w:t>T</w:t>
            </w:r>
            <w:r w:rsidRPr="00062E3F">
              <w:rPr>
                <w:iCs/>
                <w:sz w:val="24"/>
                <w:szCs w:val="24"/>
              </w:rPr>
              <w:t xml:space="preserve"> x 100%</w:t>
            </w:r>
          </w:p>
        </w:tc>
        <w:tc>
          <w:tcPr>
            <w:tcW w:w="2268" w:type="dxa"/>
          </w:tcPr>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………………(2.33)</w:t>
            </w:r>
          </w:p>
        </w:tc>
      </w:tr>
    </w:tbl>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xml:space="preserve">Persen kontribusi merupakan fungsi jumlah kuadrat untuk masing-masing items yang signifikan. </w:t>
      </w:r>
      <w:proofErr w:type="gramStart"/>
      <w:r w:rsidRPr="00062E3F">
        <w:rPr>
          <w:rFonts w:ascii="Times New Roman" w:eastAsia="Times New Roman" w:hAnsi="Times New Roman" w:cs="Times New Roman"/>
          <w:color w:val="000000" w:themeColor="text1"/>
          <w:sz w:val="24"/>
          <w:szCs w:val="24"/>
        </w:rPr>
        <w:t>Persen kontribusi mengindikasikan kekuatan relatif dari suatu faktor dan/atau interaksi dalam mengurangi variasi.</w:t>
      </w:r>
      <w:proofErr w:type="gramEnd"/>
      <w:r w:rsidRPr="00062E3F">
        <w:rPr>
          <w:rFonts w:ascii="Times New Roman" w:eastAsia="Times New Roman" w:hAnsi="Times New Roman" w:cs="Times New Roman"/>
          <w:color w:val="000000" w:themeColor="text1"/>
          <w:sz w:val="24"/>
          <w:szCs w:val="24"/>
        </w:rPr>
        <w:t xml:space="preserve"> Jika level faktor dan/atau interaksi dikendalikan dengan benar, maka variasi total dapat dikurangi sebanyak yang diindikasikan oleh persen kontribusi.</w:t>
      </w:r>
    </w:p>
    <w:p w:rsidR="00062E3F" w:rsidRPr="00062E3F" w:rsidRDefault="00062E3F" w:rsidP="00062E3F">
      <w:pPr>
        <w:autoSpaceDE w:val="0"/>
        <w:autoSpaceDN w:val="0"/>
        <w:adjustRightInd w:val="0"/>
        <w:spacing w:after="0" w:line="360" w:lineRule="auto"/>
        <w:ind w:left="567"/>
        <w:jc w:val="both"/>
        <w:rPr>
          <w:rFonts w:ascii="Times New Roman" w:eastAsia="Times New Roman" w:hAnsi="Times New Roman" w:cs="Times New Roman"/>
          <w:sz w:val="24"/>
          <w:szCs w:val="24"/>
          <w:lang w:val="en-GB"/>
        </w:rPr>
      </w:pPr>
    </w:p>
    <w:p w:rsidR="00062E3F" w:rsidRPr="00062E3F" w:rsidRDefault="00062E3F" w:rsidP="00062E3F">
      <w:pPr>
        <w:spacing w:after="0" w:line="360" w:lineRule="auto"/>
        <w:ind w:firstLine="567"/>
        <w:jc w:val="both"/>
        <w:rPr>
          <w:rFonts w:ascii="Times New Roman" w:eastAsia="Times New Roman" w:hAnsi="Times New Roman" w:cs="Times New Roman"/>
          <w:b/>
          <w:bCs/>
          <w:color w:val="000000" w:themeColor="text1"/>
          <w:sz w:val="24"/>
          <w:szCs w:val="24"/>
        </w:rPr>
      </w:pPr>
      <w:proofErr w:type="gramStart"/>
      <w:r w:rsidRPr="00062E3F">
        <w:rPr>
          <w:rFonts w:ascii="Times New Roman" w:eastAsia="Times New Roman" w:hAnsi="Times New Roman" w:cs="Times New Roman"/>
          <w:color w:val="000000" w:themeColor="text1"/>
          <w:sz w:val="24"/>
          <w:szCs w:val="24"/>
        </w:rPr>
        <w:t>Analisis Varians (ANOVA) adalah teknik perhitungan yang memungkinkan secara kuantitatif mengestimasikan kontribusi dari setiap faktor pada semua pengukuran respon.</w:t>
      </w:r>
      <w:proofErr w:type="gramEnd"/>
      <w:r w:rsidRPr="00062E3F">
        <w:rPr>
          <w:rFonts w:ascii="Times New Roman" w:eastAsia="Times New Roman" w:hAnsi="Times New Roman" w:cs="Times New Roman"/>
          <w:color w:val="000000" w:themeColor="text1"/>
          <w:sz w:val="24"/>
          <w:szCs w:val="24"/>
        </w:rPr>
        <w:t xml:space="preserve"> </w:t>
      </w:r>
      <w:proofErr w:type="gramStart"/>
      <w:r w:rsidRPr="00062E3F">
        <w:rPr>
          <w:rFonts w:ascii="Times New Roman" w:eastAsia="Times New Roman" w:hAnsi="Times New Roman" w:cs="Times New Roman"/>
          <w:color w:val="000000" w:themeColor="text1"/>
          <w:sz w:val="24"/>
          <w:szCs w:val="24"/>
        </w:rPr>
        <w:t>Analisis varians yang digunakan pada desain parameter berguna untuk membantu mengidentifikasikan kontribusi faktor sehingga akurasi perkiraan model dapat ditentukan.</w:t>
      </w:r>
      <w:proofErr w:type="gramEnd"/>
      <w:r w:rsidRPr="00062E3F">
        <w:rPr>
          <w:rFonts w:ascii="Times New Roman" w:eastAsia="Times New Roman" w:hAnsi="Times New Roman" w:cs="Times New Roman"/>
          <w:color w:val="000000" w:themeColor="text1"/>
          <w:sz w:val="24"/>
          <w:szCs w:val="24"/>
        </w:rPr>
        <w:t xml:space="preserve"> </w:t>
      </w:r>
      <w:proofErr w:type="gramStart"/>
      <w:r w:rsidRPr="00062E3F">
        <w:rPr>
          <w:rFonts w:ascii="Times New Roman" w:eastAsia="Times New Roman" w:hAnsi="Times New Roman" w:cs="Times New Roman"/>
          <w:sz w:val="24"/>
          <w:szCs w:val="24"/>
        </w:rPr>
        <w:t>Pada dasarnya ANOVA dapat digunakan untuk melakukan pengujian perbandingan rata-rata beberapa kelompok, biasanya terdiri dari lebih dari dua kelompok.</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 xml:space="preserve">Penggunaan Anova kelompok yang berasal dari </w:t>
      </w:r>
      <w:r w:rsidRPr="00062E3F">
        <w:rPr>
          <w:rFonts w:ascii="Times New Roman" w:eastAsia="Times New Roman" w:hAnsi="Times New Roman" w:cs="Times New Roman"/>
          <w:sz w:val="24"/>
          <w:szCs w:val="24"/>
        </w:rPr>
        <w:lastRenderedPageBreak/>
        <w:t>sampel yang berbeda antar kelompok.</w:t>
      </w:r>
      <w:proofErr w:type="gramEnd"/>
      <w:r w:rsidRPr="00062E3F">
        <w:rPr>
          <w:rFonts w:ascii="Times New Roman" w:eastAsia="Times New Roman" w:hAnsi="Times New Roman" w:cs="Times New Roman"/>
          <w:sz w:val="24"/>
          <w:szCs w:val="24"/>
        </w:rPr>
        <w:t xml:space="preserve"> Misalkan, jika ingin melihat pengaruh  suatu “</w:t>
      </w:r>
      <w:r w:rsidRPr="00062E3F">
        <w:rPr>
          <w:rFonts w:ascii="Times New Roman" w:eastAsia="Times New Roman" w:hAnsi="Times New Roman" w:cs="Times New Roman"/>
          <w:sz w:val="24"/>
          <w:szCs w:val="24"/>
          <w:u w:val="single"/>
        </w:rPr>
        <w:t>bentuk kemasan suatu produk</w:t>
      </w:r>
      <w:r w:rsidRPr="00062E3F">
        <w:rPr>
          <w:rFonts w:ascii="Times New Roman" w:eastAsia="Times New Roman" w:hAnsi="Times New Roman" w:cs="Times New Roman"/>
          <w:sz w:val="24"/>
          <w:szCs w:val="24"/>
        </w:rPr>
        <w:t>” terhadap tingkat penjualan dimana faktor yang menjadi perhatian untuk diuji adalah hanya satu faktor tersebut, maka ANOVA yang kita gunakan adalah satu arah atau disebut ANOVA satu arah (</w:t>
      </w:r>
      <w:r w:rsidRPr="00062E3F">
        <w:rPr>
          <w:rFonts w:ascii="Times New Roman" w:eastAsia="Times New Roman" w:hAnsi="Times New Roman" w:cs="Times New Roman"/>
          <w:i/>
          <w:iCs/>
          <w:sz w:val="24"/>
          <w:szCs w:val="24"/>
        </w:rPr>
        <w:t>One Way Anova</w:t>
      </w:r>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Tetapi jika pusat perhatiannya tidak hanya jenis kemasan saja, namun juga pada “</w:t>
      </w:r>
      <w:r w:rsidRPr="00062E3F">
        <w:rPr>
          <w:rFonts w:ascii="Times New Roman" w:eastAsia="Times New Roman" w:hAnsi="Times New Roman" w:cs="Times New Roman"/>
          <w:sz w:val="24"/>
          <w:szCs w:val="24"/>
          <w:u w:val="single"/>
        </w:rPr>
        <w:t>pengaruh aroma suatu produk</w:t>
      </w:r>
      <w:r w:rsidRPr="00062E3F">
        <w:rPr>
          <w:rFonts w:ascii="Times New Roman" w:eastAsia="Times New Roman" w:hAnsi="Times New Roman" w:cs="Times New Roman"/>
          <w:sz w:val="24"/>
          <w:szCs w:val="24"/>
        </w:rPr>
        <w:t>” terhadap tingkat penjualan, maka digunakan ANOVA dua arah (</w:t>
      </w:r>
      <w:r w:rsidRPr="00062E3F">
        <w:rPr>
          <w:rFonts w:ascii="Times New Roman" w:eastAsia="Times New Roman" w:hAnsi="Times New Roman" w:cs="Times New Roman"/>
          <w:i/>
          <w:iCs/>
          <w:sz w:val="24"/>
          <w:szCs w:val="24"/>
        </w:rPr>
        <w:t>Two Way Anova</w:t>
      </w:r>
      <w:r w:rsidRPr="00062E3F">
        <w:rPr>
          <w:rFonts w:ascii="Times New Roman" w:eastAsia="Times New Roman" w:hAnsi="Times New Roman" w:cs="Times New Roman"/>
          <w:sz w:val="24"/>
          <w:szCs w:val="24"/>
        </w:rPr>
        <w:t>).</w:t>
      </w:r>
      <w:proofErr w:type="gramEnd"/>
      <w:r w:rsidRPr="00062E3F">
        <w:rPr>
          <w:rFonts w:ascii="Times New Roman" w:eastAsia="Times New Roman" w:hAnsi="Times New Roman" w:cs="Times New Roman"/>
          <w:sz w:val="24"/>
          <w:szCs w:val="24"/>
        </w:rPr>
        <w:t xml:space="preserve"> Sebagai catatan, bahwa pada dasarnya Anova satu arah juga dapat digunakan untuk kasus-kasus yang diujinya dengan menggunakan Anova dua arah, dengan </w:t>
      </w:r>
      <w:proofErr w:type="gramStart"/>
      <w:r w:rsidRPr="00062E3F">
        <w:rPr>
          <w:rFonts w:ascii="Times New Roman" w:eastAsia="Times New Roman" w:hAnsi="Times New Roman" w:cs="Times New Roman"/>
          <w:sz w:val="24"/>
          <w:szCs w:val="24"/>
        </w:rPr>
        <w:t>cara</w:t>
      </w:r>
      <w:proofErr w:type="gramEnd"/>
      <w:r w:rsidRPr="00062E3F">
        <w:rPr>
          <w:rFonts w:ascii="Times New Roman" w:eastAsia="Times New Roman" w:hAnsi="Times New Roman" w:cs="Times New Roman"/>
          <w:sz w:val="24"/>
          <w:szCs w:val="24"/>
        </w:rPr>
        <w:t xml:space="preserve"> harus melakukan pengujian satu persatu, sehingga dinilai tidak efektif. Untuk itu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lebih efektif jika menggunakan Anova dua arah.</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b/>
          <w:bCs/>
          <w:color w:val="000000" w:themeColor="text1"/>
          <w:sz w:val="24"/>
          <w:szCs w:val="24"/>
        </w:rPr>
        <w:tab/>
      </w:r>
      <w:r w:rsidRPr="00062E3F">
        <w:rPr>
          <w:rFonts w:ascii="Times New Roman" w:eastAsia="Times New Roman" w:hAnsi="Times New Roman" w:cs="Times New Roman"/>
          <w:color w:val="000000" w:themeColor="text1"/>
          <w:sz w:val="24"/>
          <w:szCs w:val="24"/>
        </w:rPr>
        <w:t>ANOVA dua arah adalah data percobaan yang terdiri dari dua faktor atau lebih dan dua level atau lebih. Tabel ANOVA dua arah terdiri dari perhitungan derajat bebas (db), jumlah kuadrat, rata-rata jumlah kuadrat, F</w:t>
      </w:r>
      <w:r w:rsidRPr="00062E3F">
        <w:rPr>
          <w:rFonts w:ascii="Cambria Math" w:eastAsia="Times New Roman" w:hAnsi="Cambria Math" w:cs="Cambria Math"/>
          <w:color w:val="000000" w:themeColor="text1"/>
          <w:sz w:val="24"/>
          <w:szCs w:val="24"/>
        </w:rPr>
        <w:t>‐hitung</w:t>
      </w:r>
      <w:r w:rsidRPr="00062E3F">
        <w:rPr>
          <w:rFonts w:ascii="Times New Roman" w:eastAsia="Times New Roman" w:hAnsi="Times New Roman" w:cs="Times New Roman"/>
          <w:color w:val="000000" w:themeColor="text1"/>
          <w:sz w:val="24"/>
          <w:szCs w:val="24"/>
        </w:rPr>
        <w:t xml:space="preserve"> yang ditabelkan sebagai </w:t>
      </w:r>
      <w:proofErr w:type="gramStart"/>
      <w:r w:rsidRPr="00062E3F">
        <w:rPr>
          <w:rFonts w:ascii="Times New Roman" w:eastAsia="Times New Roman" w:hAnsi="Times New Roman" w:cs="Times New Roman"/>
          <w:color w:val="000000" w:themeColor="text1"/>
          <w:sz w:val="24"/>
          <w:szCs w:val="24"/>
        </w:rPr>
        <w:t>berikut :</w:t>
      </w:r>
      <w:proofErr w:type="gramEnd"/>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p>
    <w:tbl>
      <w:tblPr>
        <w:tblStyle w:val="TableGrid"/>
        <w:tblW w:w="8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062E3F" w:rsidRPr="00062E3F" w:rsidTr="00062E3F">
        <w:tc>
          <w:tcPr>
            <w:tcW w:w="8046" w:type="dxa"/>
          </w:tcPr>
          <w:p w:rsidR="00062E3F" w:rsidRPr="00062E3F" w:rsidRDefault="00062E3F" w:rsidP="00B90840">
            <w:pPr>
              <w:spacing w:line="360" w:lineRule="auto"/>
              <w:jc w:val="center"/>
              <w:rPr>
                <w:rFonts w:eastAsia="Calibri"/>
                <w:sz w:val="24"/>
                <w:szCs w:val="24"/>
              </w:rPr>
            </w:pPr>
            <w:r w:rsidRPr="00062E3F">
              <w:rPr>
                <w:rFonts w:eastAsia="Calibri"/>
                <w:sz w:val="24"/>
                <w:szCs w:val="24"/>
              </w:rPr>
              <w:t>Tabel 2.6 Contoh ANOVA Dua Arah</w:t>
            </w:r>
          </w:p>
        </w:tc>
      </w:tr>
      <w:tr w:rsidR="00062E3F" w:rsidRPr="00062E3F" w:rsidTr="00062E3F">
        <w:tc>
          <w:tcPr>
            <w:tcW w:w="8046" w:type="dxa"/>
          </w:tcPr>
          <w:p w:rsidR="00062E3F" w:rsidRPr="00062E3F" w:rsidRDefault="00062E3F" w:rsidP="00062E3F">
            <w:pPr>
              <w:spacing w:line="360" w:lineRule="auto"/>
              <w:jc w:val="center"/>
              <w:rPr>
                <w:rFonts w:eastAsia="Calibri"/>
                <w:sz w:val="24"/>
                <w:szCs w:val="24"/>
              </w:rPr>
            </w:pPr>
            <w:r w:rsidRPr="00062E3F">
              <w:rPr>
                <w:rFonts w:eastAsia="Calibri"/>
                <w:noProof/>
                <w:sz w:val="24"/>
                <w:szCs w:val="24"/>
              </w:rPr>
              <w:drawing>
                <wp:inline distT="0" distB="0" distL="0" distR="0" wp14:anchorId="461171FB" wp14:editId="264E8C57">
                  <wp:extent cx="4683318" cy="1477141"/>
                  <wp:effectExtent l="0" t="0" r="317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3447" cy="1477182"/>
                          </a:xfrm>
                          <a:prstGeom prst="rect">
                            <a:avLst/>
                          </a:prstGeom>
                          <a:noFill/>
                          <a:ln>
                            <a:noFill/>
                          </a:ln>
                        </pic:spPr>
                      </pic:pic>
                    </a:graphicData>
                  </a:graphic>
                </wp:inline>
              </w:drawing>
            </w:r>
          </w:p>
        </w:tc>
      </w:tr>
    </w:tbl>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gramStart"/>
      <w:r w:rsidRPr="00062E3F">
        <w:rPr>
          <w:rFonts w:ascii="Times New Roman" w:eastAsia="Times New Roman" w:hAnsi="Times New Roman" w:cs="Times New Roman"/>
          <w:color w:val="000000" w:themeColor="text1"/>
          <w:sz w:val="24"/>
          <w:szCs w:val="24"/>
        </w:rPr>
        <w:t>dimana :</w:t>
      </w:r>
      <w:proofErr w:type="gramEnd"/>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SS</w:t>
      </w:r>
      <w:r w:rsidRPr="00062E3F">
        <w:rPr>
          <w:rFonts w:ascii="Times New Roman" w:eastAsia="Times New Roman" w:hAnsi="Times New Roman" w:cs="Times New Roman"/>
          <w:color w:val="000000" w:themeColor="text1"/>
          <w:sz w:val="24"/>
          <w:szCs w:val="24"/>
          <w:vertAlign w:val="subscript"/>
        </w:rPr>
        <w:t>A</w:t>
      </w:r>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jumlah kuadrat faktor A (Sum of Square due to Factor A)</w:t>
      </w:r>
    </w:p>
    <w:p w:rsidR="00062E3F" w:rsidRPr="00062E3F" w:rsidRDefault="00062E3F" w:rsidP="00062E3F">
      <w:pPr>
        <w:autoSpaceDE w:val="0"/>
        <w:autoSpaceDN w:val="0"/>
        <w:adjustRightInd w:val="0"/>
        <w:spacing w:after="0" w:line="360" w:lineRule="auto"/>
        <w:ind w:firstLine="720"/>
        <w:jc w:val="both"/>
        <w:rPr>
          <w:rFonts w:ascii="Times New Roman" w:eastAsia="Calibri"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xml:space="preserve">   Cara yang </w:t>
      </w:r>
      <w:proofErr w:type="gramStart"/>
      <w:r w:rsidRPr="00062E3F">
        <w:rPr>
          <w:rFonts w:ascii="Times New Roman" w:eastAsia="Times New Roman" w:hAnsi="Times New Roman" w:cs="Times New Roman"/>
          <w:color w:val="000000" w:themeColor="text1"/>
          <w:sz w:val="24"/>
          <w:szCs w:val="24"/>
        </w:rPr>
        <w:t>sama</w:t>
      </w:r>
      <w:proofErr w:type="gramEnd"/>
      <w:r w:rsidRPr="00062E3F">
        <w:rPr>
          <w:rFonts w:ascii="Times New Roman" w:eastAsia="Times New Roman" w:hAnsi="Times New Roman" w:cs="Times New Roman"/>
          <w:color w:val="000000" w:themeColor="text1"/>
          <w:sz w:val="24"/>
          <w:szCs w:val="24"/>
        </w:rPr>
        <w:t xml:space="preserve"> untuk SS</w:t>
      </w:r>
      <w:r w:rsidRPr="00062E3F">
        <w:rPr>
          <w:rFonts w:ascii="Times New Roman" w:eastAsia="Times New Roman" w:hAnsi="Times New Roman" w:cs="Times New Roman"/>
          <w:color w:val="000000" w:themeColor="text1"/>
          <w:sz w:val="24"/>
          <w:szCs w:val="24"/>
          <w:vertAlign w:val="subscript"/>
        </w:rPr>
        <w:t>B</w:t>
      </w:r>
      <w:r w:rsidRPr="00062E3F">
        <w:rPr>
          <w:rFonts w:ascii="Times New Roman" w:eastAsia="Times New Roman" w:hAnsi="Times New Roman" w:cs="Times New Roman"/>
          <w:color w:val="000000" w:themeColor="text1"/>
          <w:sz w:val="24"/>
          <w:szCs w:val="24"/>
        </w:rPr>
        <w:t xml:space="preserve"> (karena faktor B) dan SS</w:t>
      </w:r>
      <w:r w:rsidRPr="00062E3F">
        <w:rPr>
          <w:rFonts w:ascii="Times New Roman" w:eastAsia="Times New Roman" w:hAnsi="Times New Roman" w:cs="Times New Roman"/>
          <w:color w:val="000000" w:themeColor="text1"/>
          <w:sz w:val="24"/>
          <w:szCs w:val="24"/>
          <w:vertAlign w:val="subscript"/>
        </w:rPr>
        <w:t>AxB</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gramStart"/>
      <w:r w:rsidRPr="00062E3F">
        <w:rPr>
          <w:rFonts w:ascii="Times New Roman" w:eastAsia="Times New Roman" w:hAnsi="Times New Roman" w:cs="Times New Roman"/>
          <w:color w:val="000000" w:themeColor="text1"/>
          <w:sz w:val="24"/>
          <w:szCs w:val="24"/>
        </w:rPr>
        <w:t>SSe</w:t>
      </w:r>
      <w:proofErr w:type="gramEnd"/>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xml:space="preserve">= jumlah kuadrat error (the sum of square due to error) </w:t>
      </w:r>
    </w:p>
    <w:p w:rsidR="00062E3F" w:rsidRPr="00062E3F" w:rsidRDefault="00062E3F" w:rsidP="00062E3F">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SS</w:t>
      </w:r>
      <w:r w:rsidRPr="00062E3F">
        <w:rPr>
          <w:rFonts w:ascii="Times New Roman" w:eastAsia="Times New Roman" w:hAnsi="Times New Roman" w:cs="Times New Roman"/>
          <w:color w:val="000000" w:themeColor="text1"/>
          <w:sz w:val="24"/>
          <w:szCs w:val="24"/>
          <w:vertAlign w:val="subscript"/>
        </w:rPr>
        <w:t>Total</w:t>
      </w:r>
      <w:r w:rsidRPr="00062E3F">
        <w:rPr>
          <w:rFonts w:ascii="Times New Roman" w:eastAsia="Times New Roman" w:hAnsi="Times New Roman" w:cs="Times New Roman"/>
          <w:color w:val="000000" w:themeColor="text1"/>
          <w:sz w:val="24"/>
          <w:szCs w:val="24"/>
        </w:rPr>
        <w:t xml:space="preserve"> – SS</w:t>
      </w:r>
      <w:r w:rsidRPr="00062E3F">
        <w:rPr>
          <w:rFonts w:ascii="Times New Roman" w:eastAsia="Times New Roman" w:hAnsi="Times New Roman" w:cs="Times New Roman"/>
          <w:color w:val="000000" w:themeColor="text1"/>
          <w:sz w:val="24"/>
          <w:szCs w:val="24"/>
          <w:vertAlign w:val="subscript"/>
        </w:rPr>
        <w:t>mean</w:t>
      </w:r>
      <w:r w:rsidRPr="00062E3F">
        <w:rPr>
          <w:rFonts w:ascii="Times New Roman" w:eastAsia="Times New Roman" w:hAnsi="Times New Roman" w:cs="Times New Roman"/>
          <w:color w:val="000000" w:themeColor="text1"/>
          <w:sz w:val="24"/>
          <w:szCs w:val="24"/>
        </w:rPr>
        <w:t xml:space="preserve"> </w:t>
      </w:r>
      <w:r w:rsidRPr="00062E3F">
        <w:rPr>
          <w:rFonts w:ascii="Cambria Math" w:eastAsia="Times New Roman" w:hAnsi="Cambria Math" w:cs="Cambria Math"/>
          <w:color w:val="000000" w:themeColor="text1"/>
          <w:sz w:val="24"/>
          <w:szCs w:val="24"/>
        </w:rPr>
        <w:t xml:space="preserve">- </w:t>
      </w:r>
      <w:r w:rsidRPr="00062E3F">
        <w:rPr>
          <w:rFonts w:ascii="Times New Roman" w:eastAsia="Times New Roman" w:hAnsi="Times New Roman" w:cs="Times New Roman"/>
          <w:color w:val="000000" w:themeColor="text1"/>
          <w:sz w:val="24"/>
          <w:szCs w:val="24"/>
        </w:rPr>
        <w:t>SS</w:t>
      </w:r>
      <w:r w:rsidRPr="00062E3F">
        <w:rPr>
          <w:rFonts w:ascii="Times New Roman" w:eastAsia="Times New Roman" w:hAnsi="Times New Roman" w:cs="Times New Roman"/>
          <w:color w:val="000000" w:themeColor="text1"/>
          <w:sz w:val="24"/>
          <w:szCs w:val="24"/>
          <w:vertAlign w:val="subscript"/>
        </w:rPr>
        <w:t>A</w:t>
      </w:r>
      <w:r w:rsidRPr="00062E3F">
        <w:rPr>
          <w:rFonts w:ascii="Times New Roman" w:eastAsia="Times New Roman" w:hAnsi="Times New Roman" w:cs="Times New Roman"/>
          <w:color w:val="000000" w:themeColor="text1"/>
          <w:sz w:val="24"/>
          <w:szCs w:val="24"/>
        </w:rPr>
        <w:t xml:space="preserve"> </w:t>
      </w:r>
      <w:r w:rsidRPr="00062E3F">
        <w:rPr>
          <w:rFonts w:ascii="Cambria Math" w:eastAsia="Times New Roman" w:hAnsi="Cambria Math" w:cs="Cambria Math"/>
          <w:color w:val="000000" w:themeColor="text1"/>
          <w:sz w:val="24"/>
          <w:szCs w:val="24"/>
        </w:rPr>
        <w:t>‐</w:t>
      </w:r>
      <w:r w:rsidRPr="00062E3F">
        <w:rPr>
          <w:rFonts w:ascii="Times New Roman" w:eastAsia="Times New Roman" w:hAnsi="Times New Roman" w:cs="Times New Roman"/>
          <w:color w:val="000000" w:themeColor="text1"/>
          <w:sz w:val="24"/>
          <w:szCs w:val="24"/>
        </w:rPr>
        <w:t xml:space="preserve"> SS</w:t>
      </w:r>
      <w:r w:rsidRPr="00062E3F">
        <w:rPr>
          <w:rFonts w:ascii="Times New Roman" w:eastAsia="Times New Roman" w:hAnsi="Times New Roman" w:cs="Times New Roman"/>
          <w:color w:val="000000" w:themeColor="text1"/>
          <w:sz w:val="24"/>
          <w:szCs w:val="24"/>
          <w:vertAlign w:val="subscript"/>
        </w:rPr>
        <w:t>B</w:t>
      </w:r>
      <w:r w:rsidRPr="00062E3F">
        <w:rPr>
          <w:rFonts w:ascii="Times New Roman" w:eastAsia="Times New Roman" w:hAnsi="Times New Roman" w:cs="Times New Roman"/>
          <w:color w:val="000000" w:themeColor="text1"/>
          <w:sz w:val="24"/>
          <w:szCs w:val="24"/>
        </w:rPr>
        <w:t xml:space="preserve"> – SS</w:t>
      </w:r>
      <w:r w:rsidRPr="00062E3F">
        <w:rPr>
          <w:rFonts w:ascii="Times New Roman" w:eastAsia="Times New Roman" w:hAnsi="Times New Roman" w:cs="Times New Roman"/>
          <w:color w:val="000000" w:themeColor="text1"/>
          <w:sz w:val="24"/>
          <w:szCs w:val="24"/>
          <w:vertAlign w:val="subscript"/>
        </w:rPr>
        <w:t>AxB</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SS</w:t>
      </w:r>
      <w:r w:rsidRPr="00062E3F">
        <w:rPr>
          <w:rFonts w:ascii="Times New Roman" w:eastAsia="Times New Roman" w:hAnsi="Times New Roman" w:cs="Times New Roman"/>
          <w:color w:val="000000" w:themeColor="text1"/>
          <w:sz w:val="24"/>
          <w:szCs w:val="24"/>
          <w:vertAlign w:val="subscript"/>
        </w:rPr>
        <w:t>Total</w:t>
      </w:r>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jumlah kuadrat total (the total sum of square)</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V</w:t>
      </w:r>
      <w:r w:rsidRPr="00062E3F">
        <w:rPr>
          <w:rFonts w:ascii="Times New Roman" w:eastAsia="Times New Roman" w:hAnsi="Times New Roman" w:cs="Times New Roman"/>
          <w:color w:val="000000" w:themeColor="text1"/>
          <w:sz w:val="24"/>
          <w:szCs w:val="24"/>
          <w:vertAlign w:val="subscript"/>
        </w:rPr>
        <w:t>A</w:t>
      </w:r>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derajat bebas faktor A = k</w:t>
      </w:r>
      <w:r w:rsidRPr="00062E3F">
        <w:rPr>
          <w:rFonts w:ascii="Times New Roman" w:eastAsia="Times New Roman" w:hAnsi="Times New Roman" w:cs="Times New Roman"/>
          <w:color w:val="000000" w:themeColor="text1"/>
          <w:sz w:val="24"/>
          <w:szCs w:val="24"/>
          <w:vertAlign w:val="subscript"/>
        </w:rPr>
        <w:t>A</w:t>
      </w:r>
      <w:r w:rsidRPr="00062E3F">
        <w:rPr>
          <w:rFonts w:ascii="Times New Roman" w:eastAsia="Times New Roman" w:hAnsi="Times New Roman" w:cs="Times New Roman"/>
          <w:color w:val="000000" w:themeColor="text1"/>
          <w:sz w:val="24"/>
          <w:szCs w:val="24"/>
        </w:rPr>
        <w:t xml:space="preserve"> – 1 = (level – 1)</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V</w:t>
      </w:r>
      <w:r w:rsidRPr="00062E3F">
        <w:rPr>
          <w:rFonts w:ascii="Times New Roman" w:eastAsia="Times New Roman" w:hAnsi="Times New Roman" w:cs="Times New Roman"/>
          <w:color w:val="000000" w:themeColor="text1"/>
          <w:sz w:val="24"/>
          <w:szCs w:val="24"/>
          <w:vertAlign w:val="subscript"/>
        </w:rPr>
        <w:t>B</w:t>
      </w:r>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derajat bebas faktor B = k</w:t>
      </w:r>
      <w:r w:rsidRPr="00062E3F">
        <w:rPr>
          <w:rFonts w:ascii="Times New Roman" w:eastAsia="Times New Roman" w:hAnsi="Times New Roman" w:cs="Times New Roman"/>
          <w:color w:val="000000" w:themeColor="text1"/>
          <w:sz w:val="24"/>
          <w:szCs w:val="24"/>
          <w:vertAlign w:val="subscript"/>
        </w:rPr>
        <w:t>B</w:t>
      </w:r>
      <w:r w:rsidRPr="00062E3F">
        <w:rPr>
          <w:rFonts w:ascii="Times New Roman" w:eastAsia="Times New Roman" w:hAnsi="Times New Roman" w:cs="Times New Roman"/>
          <w:color w:val="000000" w:themeColor="text1"/>
          <w:sz w:val="24"/>
          <w:szCs w:val="24"/>
        </w:rPr>
        <w:t xml:space="preserve"> – 1 </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lastRenderedPageBreak/>
        <w:t>V</w:t>
      </w:r>
      <w:r w:rsidRPr="00062E3F">
        <w:rPr>
          <w:rFonts w:ascii="Times New Roman" w:eastAsia="Times New Roman" w:hAnsi="Times New Roman" w:cs="Times New Roman"/>
          <w:color w:val="000000" w:themeColor="text1"/>
          <w:sz w:val="24"/>
          <w:szCs w:val="24"/>
          <w:vertAlign w:val="subscript"/>
        </w:rPr>
        <w:t>AxB</w:t>
      </w:r>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derajat bebas interaksi = (kA – 1) x (kB – 1)</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xml:space="preserve">Ve </w:t>
      </w:r>
      <w:r w:rsidRPr="00062E3F">
        <w:rPr>
          <w:rFonts w:ascii="Times New Roman" w:eastAsia="Times New Roman" w:hAnsi="Times New Roman" w:cs="Times New Roman"/>
          <w:color w:val="000000" w:themeColor="text1"/>
          <w:sz w:val="24"/>
          <w:szCs w:val="24"/>
        </w:rPr>
        <w:tab/>
        <w:t>= derajat bebas error = V</w:t>
      </w:r>
      <w:r w:rsidRPr="00062E3F">
        <w:rPr>
          <w:rFonts w:ascii="Times New Roman" w:eastAsia="Times New Roman" w:hAnsi="Times New Roman" w:cs="Times New Roman"/>
          <w:color w:val="000000" w:themeColor="text1"/>
          <w:sz w:val="24"/>
          <w:szCs w:val="24"/>
          <w:vertAlign w:val="subscript"/>
        </w:rPr>
        <w:t>T</w:t>
      </w:r>
      <w:r w:rsidRPr="00062E3F">
        <w:rPr>
          <w:rFonts w:ascii="Times New Roman" w:eastAsia="Times New Roman" w:hAnsi="Times New Roman" w:cs="Times New Roman"/>
          <w:color w:val="000000" w:themeColor="text1"/>
          <w:sz w:val="24"/>
          <w:szCs w:val="24"/>
        </w:rPr>
        <w:t xml:space="preserve"> – V</w:t>
      </w:r>
      <w:r w:rsidRPr="00062E3F">
        <w:rPr>
          <w:rFonts w:ascii="Times New Roman" w:eastAsia="Times New Roman" w:hAnsi="Times New Roman" w:cs="Times New Roman"/>
          <w:color w:val="000000" w:themeColor="text1"/>
          <w:sz w:val="24"/>
          <w:szCs w:val="24"/>
          <w:vertAlign w:val="subscript"/>
        </w:rPr>
        <w:t>A</w:t>
      </w:r>
      <w:r w:rsidRPr="00062E3F">
        <w:rPr>
          <w:rFonts w:ascii="Times New Roman" w:eastAsia="Times New Roman" w:hAnsi="Times New Roman" w:cs="Times New Roman"/>
          <w:color w:val="000000" w:themeColor="text1"/>
          <w:sz w:val="24"/>
          <w:szCs w:val="24"/>
        </w:rPr>
        <w:t xml:space="preserve"> – V</w:t>
      </w:r>
      <w:r w:rsidRPr="00062E3F">
        <w:rPr>
          <w:rFonts w:ascii="Times New Roman" w:eastAsia="Times New Roman" w:hAnsi="Times New Roman" w:cs="Times New Roman"/>
          <w:color w:val="000000" w:themeColor="text1"/>
          <w:sz w:val="24"/>
          <w:szCs w:val="24"/>
          <w:vertAlign w:val="subscript"/>
        </w:rPr>
        <w:t>B</w:t>
      </w:r>
      <w:r w:rsidRPr="00062E3F">
        <w:rPr>
          <w:rFonts w:ascii="Times New Roman" w:eastAsia="Times New Roman" w:hAnsi="Times New Roman" w:cs="Times New Roman"/>
          <w:color w:val="000000" w:themeColor="text1"/>
          <w:sz w:val="24"/>
          <w:szCs w:val="24"/>
        </w:rPr>
        <w:t xml:space="preserve"> – (V</w:t>
      </w:r>
      <w:r w:rsidRPr="00062E3F">
        <w:rPr>
          <w:rFonts w:ascii="Times New Roman" w:eastAsia="Times New Roman" w:hAnsi="Times New Roman" w:cs="Times New Roman"/>
          <w:color w:val="000000" w:themeColor="text1"/>
          <w:sz w:val="24"/>
          <w:szCs w:val="24"/>
          <w:vertAlign w:val="subscript"/>
        </w:rPr>
        <w:t>AB</w:t>
      </w:r>
      <w:r w:rsidRPr="00062E3F">
        <w:rPr>
          <w:rFonts w:ascii="Times New Roman" w:eastAsia="Times New Roman" w:hAnsi="Times New Roman" w:cs="Times New Roman"/>
          <w:color w:val="000000" w:themeColor="text1"/>
          <w:sz w:val="24"/>
          <w:szCs w:val="24"/>
        </w:rPr>
        <w:t>)</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V</w:t>
      </w:r>
      <w:r w:rsidRPr="00062E3F">
        <w:rPr>
          <w:rFonts w:ascii="Times New Roman" w:eastAsia="Times New Roman" w:hAnsi="Times New Roman" w:cs="Times New Roman"/>
          <w:color w:val="000000" w:themeColor="text1"/>
          <w:sz w:val="24"/>
          <w:szCs w:val="24"/>
          <w:vertAlign w:val="subscript"/>
        </w:rPr>
        <w:t>T</w:t>
      </w:r>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derajat bebas total = N – 1</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MS</w:t>
      </w:r>
      <w:r w:rsidRPr="00062E3F">
        <w:rPr>
          <w:rFonts w:ascii="Times New Roman" w:eastAsia="Times New Roman" w:hAnsi="Times New Roman" w:cs="Times New Roman"/>
          <w:color w:val="000000" w:themeColor="text1"/>
          <w:sz w:val="24"/>
          <w:szCs w:val="24"/>
          <w:vertAlign w:val="subscript"/>
        </w:rPr>
        <w:t>A</w:t>
      </w:r>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rata</w:t>
      </w:r>
      <w:r w:rsidRPr="00062E3F">
        <w:rPr>
          <w:rFonts w:ascii="Cambria Math" w:eastAsia="Times New Roman" w:hAnsi="Cambria Math" w:cs="Cambria Math"/>
          <w:color w:val="000000" w:themeColor="text1"/>
          <w:sz w:val="24"/>
          <w:szCs w:val="24"/>
        </w:rPr>
        <w:t>‐</w:t>
      </w:r>
      <w:r w:rsidRPr="00062E3F">
        <w:rPr>
          <w:rFonts w:ascii="Times New Roman" w:eastAsia="Times New Roman" w:hAnsi="Times New Roman" w:cs="Times New Roman"/>
          <w:color w:val="000000" w:themeColor="text1"/>
          <w:sz w:val="24"/>
          <w:szCs w:val="24"/>
        </w:rPr>
        <w:t>rata jumlah kuadrat faktor A (the mean sum of square)</w:t>
      </w:r>
    </w:p>
    <w:p w:rsidR="00062E3F" w:rsidRPr="00062E3F" w:rsidRDefault="00062E3F" w:rsidP="00062E3F">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SS</w:t>
      </w:r>
      <w:r w:rsidRPr="00062E3F">
        <w:rPr>
          <w:rFonts w:ascii="Times New Roman" w:eastAsia="Times New Roman" w:hAnsi="Times New Roman" w:cs="Times New Roman"/>
          <w:color w:val="000000" w:themeColor="text1"/>
          <w:sz w:val="24"/>
          <w:szCs w:val="24"/>
          <w:vertAlign w:val="subscript"/>
        </w:rPr>
        <w:t>A</w:t>
      </w:r>
      <w:r w:rsidRPr="00062E3F">
        <w:rPr>
          <w:rFonts w:ascii="Times New Roman" w:eastAsia="Times New Roman" w:hAnsi="Times New Roman" w:cs="Times New Roman"/>
          <w:color w:val="000000" w:themeColor="text1"/>
          <w:sz w:val="24"/>
          <w:szCs w:val="24"/>
        </w:rPr>
        <w:t>/V</w:t>
      </w:r>
      <w:r w:rsidRPr="00062E3F">
        <w:rPr>
          <w:rFonts w:ascii="Times New Roman" w:eastAsia="Times New Roman" w:hAnsi="Times New Roman" w:cs="Times New Roman"/>
          <w:color w:val="000000" w:themeColor="text1"/>
          <w:sz w:val="24"/>
          <w:szCs w:val="24"/>
          <w:vertAlign w:val="subscript"/>
        </w:rPr>
        <w:t>A</w:t>
      </w:r>
    </w:p>
    <w:p w:rsidR="00062E3F" w:rsidRPr="00062E3F" w:rsidRDefault="00062E3F" w:rsidP="00062E3F">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xml:space="preserve">   Cara yang </w:t>
      </w:r>
      <w:proofErr w:type="gramStart"/>
      <w:r w:rsidRPr="00062E3F">
        <w:rPr>
          <w:rFonts w:ascii="Times New Roman" w:eastAsia="Times New Roman" w:hAnsi="Times New Roman" w:cs="Times New Roman"/>
          <w:color w:val="000000" w:themeColor="text1"/>
          <w:sz w:val="24"/>
          <w:szCs w:val="24"/>
        </w:rPr>
        <w:t>sama</w:t>
      </w:r>
      <w:proofErr w:type="gramEnd"/>
      <w:r w:rsidRPr="00062E3F">
        <w:rPr>
          <w:rFonts w:ascii="Times New Roman" w:eastAsia="Times New Roman" w:hAnsi="Times New Roman" w:cs="Times New Roman"/>
          <w:color w:val="000000" w:themeColor="text1"/>
          <w:sz w:val="24"/>
          <w:szCs w:val="24"/>
        </w:rPr>
        <w:t xml:space="preserve"> untuk MS</w:t>
      </w:r>
      <w:r w:rsidRPr="00062E3F">
        <w:rPr>
          <w:rFonts w:ascii="Times New Roman" w:eastAsia="Times New Roman" w:hAnsi="Times New Roman" w:cs="Times New Roman"/>
          <w:color w:val="000000" w:themeColor="text1"/>
          <w:sz w:val="24"/>
          <w:szCs w:val="24"/>
          <w:vertAlign w:val="subscript"/>
        </w:rPr>
        <w:t>B</w:t>
      </w:r>
      <w:r w:rsidRPr="00062E3F">
        <w:rPr>
          <w:rFonts w:ascii="Times New Roman" w:eastAsia="Times New Roman" w:hAnsi="Times New Roman" w:cs="Times New Roman"/>
          <w:color w:val="000000" w:themeColor="text1"/>
          <w:sz w:val="24"/>
          <w:szCs w:val="24"/>
        </w:rPr>
        <w:t xml:space="preserve"> dan MS</w:t>
      </w:r>
      <w:r w:rsidRPr="00062E3F">
        <w:rPr>
          <w:rFonts w:ascii="Times New Roman" w:eastAsia="Times New Roman" w:hAnsi="Times New Roman" w:cs="Times New Roman"/>
          <w:color w:val="000000" w:themeColor="text1"/>
          <w:sz w:val="24"/>
          <w:szCs w:val="24"/>
          <w:vertAlign w:val="subscript"/>
        </w:rPr>
        <w:t>AxB</w:t>
      </w:r>
      <w:r w:rsidRPr="00062E3F">
        <w:rPr>
          <w:rFonts w:ascii="Times New Roman" w:eastAsia="Times New Roman" w:hAnsi="Times New Roman" w:cs="Times New Roman"/>
          <w:color w:val="000000" w:themeColor="text1"/>
          <w:sz w:val="24"/>
          <w:szCs w:val="24"/>
        </w:rPr>
        <w:t xml:space="preserve">  </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xml:space="preserve">MSe </w:t>
      </w:r>
      <w:r w:rsidRPr="00062E3F">
        <w:rPr>
          <w:rFonts w:ascii="Times New Roman" w:eastAsia="Times New Roman" w:hAnsi="Times New Roman" w:cs="Times New Roman"/>
          <w:color w:val="000000" w:themeColor="text1"/>
          <w:sz w:val="24"/>
          <w:szCs w:val="24"/>
        </w:rPr>
        <w:tab/>
        <w:t>= rata</w:t>
      </w:r>
      <w:r w:rsidRPr="00062E3F">
        <w:rPr>
          <w:rFonts w:ascii="Cambria Math" w:eastAsia="Times New Roman" w:hAnsi="Cambria Math" w:cs="Cambria Math"/>
          <w:color w:val="000000" w:themeColor="text1"/>
          <w:sz w:val="24"/>
          <w:szCs w:val="24"/>
        </w:rPr>
        <w:t>‐</w:t>
      </w:r>
      <w:r w:rsidRPr="00062E3F">
        <w:rPr>
          <w:rFonts w:ascii="Times New Roman" w:eastAsia="Times New Roman" w:hAnsi="Times New Roman" w:cs="Times New Roman"/>
          <w:color w:val="000000" w:themeColor="text1"/>
          <w:sz w:val="24"/>
          <w:szCs w:val="24"/>
        </w:rPr>
        <w:t>rata jumlah kuadrat error</w:t>
      </w:r>
    </w:p>
    <w:p w:rsidR="00062E3F" w:rsidRPr="00062E3F" w:rsidRDefault="00062E3F" w:rsidP="00062E3F">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SSe/Ve</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gramStart"/>
      <w:r w:rsidRPr="00062E3F">
        <w:rPr>
          <w:rFonts w:ascii="Times New Roman" w:eastAsia="Times New Roman" w:hAnsi="Times New Roman" w:cs="Times New Roman"/>
          <w:color w:val="000000" w:themeColor="text1"/>
          <w:sz w:val="24"/>
          <w:szCs w:val="24"/>
        </w:rPr>
        <w:t>k</w:t>
      </w:r>
      <w:r w:rsidRPr="00062E3F">
        <w:rPr>
          <w:rFonts w:ascii="Times New Roman" w:eastAsia="Times New Roman" w:hAnsi="Times New Roman" w:cs="Times New Roman"/>
          <w:color w:val="000000" w:themeColor="text1"/>
          <w:sz w:val="24"/>
          <w:szCs w:val="24"/>
          <w:vertAlign w:val="subscript"/>
        </w:rPr>
        <w:t>A</w:t>
      </w:r>
      <w:proofErr w:type="gramEnd"/>
      <w:r w:rsidRPr="00062E3F">
        <w:rPr>
          <w:rFonts w:ascii="Times New Roman" w:eastAsia="Times New Roman" w:hAnsi="Times New Roman" w:cs="Times New Roman"/>
          <w:color w:val="000000" w:themeColor="text1"/>
          <w:sz w:val="24"/>
          <w:szCs w:val="24"/>
        </w:rPr>
        <w:t xml:space="preserve"> </w:t>
      </w:r>
      <w:r w:rsidRPr="00062E3F">
        <w:rPr>
          <w:rFonts w:ascii="Times New Roman" w:eastAsia="Times New Roman" w:hAnsi="Times New Roman" w:cs="Times New Roman"/>
          <w:color w:val="000000" w:themeColor="text1"/>
          <w:sz w:val="24"/>
          <w:szCs w:val="24"/>
        </w:rPr>
        <w:tab/>
        <w:t>= jumlah level untuk faktor A</w:t>
      </w:r>
    </w:p>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color w:val="000000" w:themeColor="text1"/>
          <w:sz w:val="24"/>
          <w:szCs w:val="24"/>
        </w:rPr>
        <w:t xml:space="preserve">N </w:t>
      </w:r>
      <w:r w:rsidRPr="00062E3F">
        <w:rPr>
          <w:rFonts w:ascii="Times New Roman" w:eastAsia="Times New Roman" w:hAnsi="Times New Roman" w:cs="Times New Roman"/>
          <w:color w:val="000000" w:themeColor="text1"/>
          <w:sz w:val="24"/>
          <w:szCs w:val="24"/>
        </w:rPr>
        <w:tab/>
        <w:t>= jumlah total percobaan</w:t>
      </w:r>
    </w:p>
    <w:p w:rsidR="00062E3F" w:rsidRPr="00062E3F" w:rsidRDefault="00062E3F" w:rsidP="00062E3F">
      <w:pPr>
        <w:autoSpaceDE w:val="0"/>
        <w:autoSpaceDN w:val="0"/>
        <w:adjustRightInd w:val="0"/>
        <w:spacing w:after="0" w:line="360" w:lineRule="auto"/>
        <w:jc w:val="both"/>
        <w:rPr>
          <w:rFonts w:ascii="Times New Roman" w:eastAsia="Calibri" w:hAnsi="Times New Roman" w:cs="Times New Roman"/>
          <w:sz w:val="24"/>
          <w:szCs w:val="24"/>
        </w:rPr>
      </w:pPr>
      <w:r w:rsidRPr="00062E3F">
        <w:rPr>
          <w:rFonts w:ascii="Times New Roman" w:eastAsia="Times New Roman" w:hAnsi="Times New Roman" w:cs="Times New Roman"/>
          <w:sz w:val="24"/>
          <w:szCs w:val="24"/>
        </w:rPr>
        <w:t>F</w:t>
      </w:r>
      <w:r w:rsidRPr="00062E3F">
        <w:rPr>
          <w:rFonts w:ascii="Times New Roman" w:eastAsia="Times New Roman" w:hAnsi="Times New Roman" w:cs="Times New Roman"/>
          <w:sz w:val="24"/>
          <w:szCs w:val="24"/>
          <w:vertAlign w:val="subscript"/>
        </w:rPr>
        <w:t>hitung</w:t>
      </w:r>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r>
      <w:r w:rsidRPr="00062E3F">
        <w:rPr>
          <w:rFonts w:ascii="Times New Roman" w:eastAsia="Times New Roman" w:hAnsi="Times New Roman" w:cs="Times New Roman"/>
          <w:iCs/>
          <w:sz w:val="24"/>
          <w:szCs w:val="24"/>
        </w:rPr>
        <w:t>= MS</w:t>
      </w:r>
      <w:r w:rsidRPr="00062E3F">
        <w:rPr>
          <w:rFonts w:ascii="Times New Roman" w:eastAsia="Times New Roman" w:hAnsi="Times New Roman" w:cs="Times New Roman"/>
          <w:iCs/>
          <w:sz w:val="24"/>
          <w:szCs w:val="24"/>
          <w:vertAlign w:val="subscript"/>
        </w:rPr>
        <w:t>A</w:t>
      </w:r>
      <w:r w:rsidRPr="00062E3F">
        <w:rPr>
          <w:rFonts w:ascii="Times New Roman" w:eastAsia="Times New Roman" w:hAnsi="Times New Roman" w:cs="Times New Roman"/>
          <w:iCs/>
          <w:sz w:val="24"/>
          <w:szCs w:val="24"/>
        </w:rPr>
        <w:t>/MSe dan MS</w:t>
      </w:r>
      <w:r w:rsidRPr="00062E3F">
        <w:rPr>
          <w:rFonts w:ascii="Times New Roman" w:eastAsia="Times New Roman" w:hAnsi="Times New Roman" w:cs="Times New Roman"/>
          <w:iCs/>
          <w:sz w:val="24"/>
          <w:szCs w:val="24"/>
          <w:vertAlign w:val="subscript"/>
        </w:rPr>
        <w:t>B</w:t>
      </w:r>
      <w:r w:rsidRPr="00062E3F">
        <w:rPr>
          <w:rFonts w:ascii="Times New Roman" w:eastAsia="Times New Roman" w:hAnsi="Times New Roman" w:cs="Times New Roman"/>
          <w:iCs/>
          <w:sz w:val="24"/>
          <w:szCs w:val="24"/>
        </w:rPr>
        <w:t>/MSe dan MS</w:t>
      </w:r>
      <w:r w:rsidRPr="00062E3F">
        <w:rPr>
          <w:rFonts w:ascii="Times New Roman" w:eastAsia="Times New Roman" w:hAnsi="Times New Roman" w:cs="Times New Roman"/>
          <w:iCs/>
          <w:sz w:val="24"/>
          <w:szCs w:val="24"/>
          <w:vertAlign w:val="subscript"/>
        </w:rPr>
        <w:t>AxB</w:t>
      </w:r>
      <w:r w:rsidRPr="00062E3F">
        <w:rPr>
          <w:rFonts w:ascii="Times New Roman" w:eastAsia="Times New Roman" w:hAnsi="Times New Roman" w:cs="Times New Roman"/>
          <w:iCs/>
          <w:sz w:val="24"/>
          <w:szCs w:val="24"/>
        </w:rPr>
        <w:t>/MSe</w:t>
      </w: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b/>
          <w:bCs/>
          <w:sz w:val="28"/>
          <w:szCs w:val="28"/>
        </w:rPr>
      </w:pPr>
    </w:p>
    <w:p w:rsidR="00062E3F" w:rsidRPr="00062E3F" w:rsidRDefault="00062E3F" w:rsidP="00062E3F">
      <w:pPr>
        <w:autoSpaceDE w:val="0"/>
        <w:autoSpaceDN w:val="0"/>
        <w:adjustRightInd w:val="0"/>
        <w:spacing w:after="0" w:line="360" w:lineRule="auto"/>
        <w:ind w:left="567" w:hanging="567"/>
        <w:jc w:val="both"/>
        <w:rPr>
          <w:rFonts w:ascii="Times New Roman" w:eastAsia="Times New Roman" w:hAnsi="Times New Roman" w:cs="Times New Roman"/>
          <w:b/>
          <w:bCs/>
          <w:sz w:val="28"/>
          <w:szCs w:val="28"/>
        </w:rPr>
      </w:pPr>
      <w:r w:rsidRPr="00062E3F">
        <w:rPr>
          <w:rFonts w:ascii="Times New Roman" w:eastAsia="Times New Roman" w:hAnsi="Times New Roman" w:cs="Times New Roman"/>
          <w:b/>
          <w:bCs/>
          <w:sz w:val="28"/>
          <w:szCs w:val="28"/>
        </w:rPr>
        <w:t xml:space="preserve">2.8 </w:t>
      </w:r>
      <w:r w:rsidRPr="00062E3F">
        <w:rPr>
          <w:rFonts w:ascii="Times New Roman" w:eastAsia="Times New Roman" w:hAnsi="Times New Roman" w:cs="Times New Roman"/>
          <w:b/>
          <w:bCs/>
          <w:sz w:val="28"/>
          <w:szCs w:val="28"/>
        </w:rPr>
        <w:tab/>
        <w:t xml:space="preserve">Uji </w:t>
      </w:r>
      <w:r w:rsidRPr="00062E3F">
        <w:rPr>
          <w:rFonts w:ascii="Times New Roman" w:eastAsia="Times New Roman" w:hAnsi="Times New Roman" w:cs="Times New Roman"/>
          <w:b/>
          <w:bCs/>
          <w:i/>
          <w:sz w:val="28"/>
          <w:szCs w:val="28"/>
        </w:rPr>
        <w:t>t</w:t>
      </w:r>
      <w:r w:rsidRPr="00062E3F">
        <w:rPr>
          <w:rFonts w:ascii="Times New Roman" w:eastAsia="Times New Roman" w:hAnsi="Times New Roman" w:cs="Times New Roman"/>
          <w:b/>
          <w:bCs/>
          <w:sz w:val="28"/>
          <w:szCs w:val="28"/>
        </w:rPr>
        <w:t xml:space="preserve"> </w:t>
      </w:r>
      <w:proofErr w:type="gramStart"/>
      <w:r w:rsidRPr="00062E3F">
        <w:rPr>
          <w:rFonts w:ascii="Times New Roman" w:eastAsia="Times New Roman" w:hAnsi="Times New Roman" w:cs="Times New Roman"/>
          <w:b/>
          <w:bCs/>
          <w:sz w:val="28"/>
          <w:szCs w:val="28"/>
        </w:rPr>
        <w:t xml:space="preserve">( </w:t>
      </w:r>
      <w:r w:rsidRPr="00062E3F">
        <w:rPr>
          <w:rFonts w:ascii="Times New Roman" w:eastAsia="Times New Roman" w:hAnsi="Times New Roman" w:cs="Times New Roman"/>
          <w:b/>
          <w:bCs/>
          <w:i/>
          <w:sz w:val="28"/>
          <w:szCs w:val="28"/>
        </w:rPr>
        <w:t>t</w:t>
      </w:r>
      <w:proofErr w:type="gramEnd"/>
      <w:r w:rsidRPr="00062E3F">
        <w:rPr>
          <w:rFonts w:ascii="Times New Roman" w:eastAsia="Times New Roman" w:hAnsi="Times New Roman" w:cs="Times New Roman"/>
          <w:b/>
          <w:bCs/>
          <w:i/>
          <w:sz w:val="28"/>
          <w:szCs w:val="28"/>
        </w:rPr>
        <w:t xml:space="preserve"> – Student Test</w:t>
      </w:r>
      <w:r w:rsidRPr="00062E3F">
        <w:rPr>
          <w:rFonts w:ascii="Times New Roman" w:eastAsia="Times New Roman" w:hAnsi="Times New Roman" w:cs="Times New Roman"/>
          <w:b/>
          <w:bCs/>
          <w:sz w:val="28"/>
          <w:szCs w:val="28"/>
        </w:rPr>
        <w:t xml:space="preserve"> ) &amp; Korelasi</w:t>
      </w:r>
    </w:p>
    <w:p w:rsidR="00062E3F" w:rsidRPr="00062E3F" w:rsidRDefault="00062E3F" w:rsidP="00062E3F">
      <w:pPr>
        <w:spacing w:after="0" w:line="360" w:lineRule="auto"/>
        <w:ind w:firstLine="567"/>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i/>
          <w:color w:val="000000" w:themeColor="text1"/>
          <w:sz w:val="24"/>
          <w:szCs w:val="24"/>
        </w:rPr>
        <w:t>Student t test</w:t>
      </w:r>
      <w:r w:rsidRPr="00062E3F">
        <w:rPr>
          <w:rFonts w:ascii="Times New Roman" w:eastAsia="Times New Roman" w:hAnsi="Times New Roman" w:cs="Times New Roman"/>
          <w:color w:val="000000" w:themeColor="text1"/>
          <w:sz w:val="24"/>
          <w:szCs w:val="24"/>
        </w:rPr>
        <w:t xml:space="preserve"> adalah uji komparatif untuk menilai perbedaan antara nilai tertentu dengan rata-rata kelompok populasi. </w:t>
      </w:r>
      <w:r w:rsidRPr="00062E3F">
        <w:rPr>
          <w:rFonts w:ascii="Times New Roman" w:eastAsia="Times New Roman" w:hAnsi="Times New Roman" w:cs="Times New Roman"/>
          <w:i/>
          <w:color w:val="000000" w:themeColor="text1"/>
          <w:sz w:val="24"/>
          <w:szCs w:val="24"/>
        </w:rPr>
        <w:t>Student t test</w:t>
      </w:r>
      <w:r w:rsidRPr="00062E3F">
        <w:rPr>
          <w:rFonts w:ascii="Times New Roman" w:eastAsia="Times New Roman" w:hAnsi="Times New Roman" w:cs="Times New Roman"/>
          <w:color w:val="000000" w:themeColor="text1"/>
          <w:sz w:val="24"/>
          <w:szCs w:val="24"/>
        </w:rPr>
        <w:t xml:space="preserve"> disebut juga dengan istilah </w:t>
      </w:r>
      <w:r w:rsidRPr="00062E3F">
        <w:rPr>
          <w:rFonts w:ascii="Times New Roman" w:eastAsia="Times New Roman" w:hAnsi="Times New Roman" w:cs="Times New Roman"/>
          <w:i/>
          <w:color w:val="000000" w:themeColor="text1"/>
          <w:sz w:val="24"/>
          <w:szCs w:val="24"/>
        </w:rPr>
        <w:t>one sample t test</w:t>
      </w:r>
      <w:r w:rsidRPr="00062E3F">
        <w:rPr>
          <w:rFonts w:ascii="Times New Roman" w:eastAsia="Times New Roman" w:hAnsi="Times New Roman" w:cs="Times New Roman"/>
          <w:color w:val="000000" w:themeColor="text1"/>
          <w:sz w:val="24"/>
          <w:szCs w:val="24"/>
        </w:rPr>
        <w:t xml:space="preserve"> atau uji t satu sampel oleh karena uji t di sini menggunakan satu sampel. Uji </w:t>
      </w:r>
      <w:r w:rsidRPr="00062E3F">
        <w:rPr>
          <w:rFonts w:ascii="Times New Roman" w:eastAsia="Times New Roman" w:hAnsi="Times New Roman" w:cs="Times New Roman"/>
          <w:b/>
          <w:bCs/>
          <w:color w:val="000000" w:themeColor="text1"/>
          <w:sz w:val="24"/>
          <w:szCs w:val="24"/>
        </w:rPr>
        <w:t xml:space="preserve">- </w:t>
      </w:r>
      <w:r w:rsidRPr="00062E3F">
        <w:rPr>
          <w:rFonts w:ascii="Times New Roman" w:eastAsia="Times New Roman" w:hAnsi="Times New Roman" w:cs="Times New Roman"/>
          <w:bCs/>
          <w:i/>
          <w:iCs/>
          <w:color w:val="000000" w:themeColor="text1"/>
          <w:sz w:val="24"/>
          <w:szCs w:val="24"/>
        </w:rPr>
        <w:t>t</w:t>
      </w:r>
      <w:r w:rsidRPr="00062E3F">
        <w:rPr>
          <w:rFonts w:ascii="Times New Roman" w:eastAsia="Times New Roman" w:hAnsi="Times New Roman" w:cs="Times New Roman"/>
          <w:color w:val="000000" w:themeColor="text1"/>
          <w:sz w:val="24"/>
          <w:szCs w:val="24"/>
        </w:rPr>
        <w:t xml:space="preserve"> adalah setiap </w:t>
      </w:r>
      <w:hyperlink r:id="rId31" w:tooltip="Pengujian hipotesis statistik" w:history="1">
        <w:r w:rsidRPr="00062E3F">
          <w:rPr>
            <w:rFonts w:ascii="Times New Roman" w:eastAsia="Times New Roman" w:hAnsi="Times New Roman" w:cs="Times New Roman"/>
            <w:color w:val="000000" w:themeColor="text1"/>
            <w:sz w:val="24"/>
            <w:szCs w:val="24"/>
          </w:rPr>
          <w:t>uji hipotesis statistik</w:t>
        </w:r>
      </w:hyperlink>
      <w:r w:rsidRPr="00062E3F">
        <w:rPr>
          <w:rFonts w:ascii="Times New Roman" w:eastAsia="Times New Roman" w:hAnsi="Times New Roman" w:cs="Times New Roman"/>
          <w:color w:val="000000" w:themeColor="text1"/>
          <w:sz w:val="24"/>
          <w:szCs w:val="24"/>
        </w:rPr>
        <w:t xml:space="preserve"> di mana </w:t>
      </w:r>
      <w:hyperlink r:id="rId32" w:tooltip="Uji statistik" w:history="1">
        <w:r w:rsidRPr="00062E3F">
          <w:rPr>
            <w:rFonts w:ascii="Times New Roman" w:eastAsia="Times New Roman" w:hAnsi="Times New Roman" w:cs="Times New Roman"/>
            <w:color w:val="000000" w:themeColor="text1"/>
            <w:sz w:val="24"/>
            <w:szCs w:val="24"/>
          </w:rPr>
          <w:t>statistik uji</w:t>
        </w:r>
      </w:hyperlink>
      <w:r w:rsidRPr="00062E3F">
        <w:rPr>
          <w:rFonts w:ascii="Times New Roman" w:eastAsia="Times New Roman" w:hAnsi="Times New Roman" w:cs="Times New Roman"/>
          <w:color w:val="000000" w:themeColor="text1"/>
          <w:sz w:val="24"/>
          <w:szCs w:val="24"/>
        </w:rPr>
        <w:t xml:space="preserve"> mengikuti </w:t>
      </w:r>
      <w:hyperlink r:id="rId33" w:tooltip="Distribusi-t siswa" w:history="1">
        <w:r w:rsidRPr="00062E3F">
          <w:rPr>
            <w:rFonts w:ascii="Times New Roman" w:eastAsia="Times New Roman" w:hAnsi="Times New Roman" w:cs="Times New Roman"/>
            <w:color w:val="000000" w:themeColor="text1"/>
            <w:sz w:val="24"/>
            <w:szCs w:val="24"/>
          </w:rPr>
          <w:t xml:space="preserve">distribusi- </w:t>
        </w:r>
        <w:r w:rsidRPr="00062E3F">
          <w:rPr>
            <w:rFonts w:ascii="Times New Roman" w:eastAsia="Times New Roman" w:hAnsi="Times New Roman" w:cs="Times New Roman"/>
            <w:i/>
            <w:iCs/>
            <w:color w:val="000000" w:themeColor="text1"/>
            <w:sz w:val="24"/>
            <w:szCs w:val="24"/>
          </w:rPr>
          <w:t>t</w:t>
        </w:r>
        <w:r w:rsidRPr="00062E3F">
          <w:rPr>
            <w:rFonts w:ascii="Times New Roman" w:eastAsia="Times New Roman" w:hAnsi="Times New Roman" w:cs="Times New Roman"/>
            <w:color w:val="000000" w:themeColor="text1"/>
            <w:sz w:val="24"/>
            <w:szCs w:val="24"/>
          </w:rPr>
          <w:t xml:space="preserve"> Student di</w:t>
        </w:r>
      </w:hyperlink>
      <w:r w:rsidRPr="00062E3F">
        <w:rPr>
          <w:rFonts w:ascii="Times New Roman" w:eastAsia="Times New Roman" w:hAnsi="Times New Roman" w:cs="Times New Roman"/>
          <w:color w:val="000000" w:themeColor="text1"/>
          <w:sz w:val="24"/>
          <w:szCs w:val="24"/>
        </w:rPr>
        <w:t xml:space="preserve"> bawah </w:t>
      </w:r>
      <w:hyperlink r:id="rId34" w:tooltip="Hipotesis kosong" w:history="1">
        <w:r w:rsidRPr="00062E3F">
          <w:rPr>
            <w:rFonts w:ascii="Times New Roman" w:eastAsia="Times New Roman" w:hAnsi="Times New Roman" w:cs="Times New Roman"/>
            <w:color w:val="000000" w:themeColor="text1"/>
            <w:sz w:val="24"/>
            <w:szCs w:val="24"/>
          </w:rPr>
          <w:t>hipotesis nol</w:t>
        </w:r>
      </w:hyperlink>
      <w:r w:rsidRPr="00062E3F">
        <w:rPr>
          <w:rFonts w:ascii="Times New Roman" w:eastAsia="Times New Roman" w:hAnsi="Times New Roman" w:cs="Times New Roman"/>
          <w:color w:val="000000" w:themeColor="text1"/>
          <w:sz w:val="24"/>
          <w:szCs w:val="24"/>
        </w:rPr>
        <w:t xml:space="preserve"> .  Uji- </w:t>
      </w:r>
      <w:r w:rsidRPr="00062E3F">
        <w:rPr>
          <w:rFonts w:ascii="Times New Roman" w:eastAsia="Times New Roman" w:hAnsi="Times New Roman" w:cs="Times New Roman"/>
          <w:i/>
          <w:iCs/>
          <w:color w:val="000000" w:themeColor="text1"/>
          <w:sz w:val="24"/>
          <w:szCs w:val="24"/>
        </w:rPr>
        <w:t>t</w:t>
      </w:r>
      <w:r w:rsidRPr="00062E3F">
        <w:rPr>
          <w:rFonts w:ascii="Times New Roman" w:eastAsia="Times New Roman" w:hAnsi="Times New Roman" w:cs="Times New Roman"/>
          <w:color w:val="000000" w:themeColor="text1"/>
          <w:sz w:val="24"/>
          <w:szCs w:val="24"/>
        </w:rPr>
        <w:t xml:space="preserve"> paling sering diterapkan ketika statistik uji akan mengikuti </w:t>
      </w:r>
      <w:hyperlink r:id="rId35" w:tooltip="Distribusi normal" w:history="1">
        <w:r w:rsidRPr="00062E3F">
          <w:rPr>
            <w:rFonts w:ascii="Times New Roman" w:eastAsia="Times New Roman" w:hAnsi="Times New Roman" w:cs="Times New Roman"/>
            <w:color w:val="000000" w:themeColor="text1"/>
            <w:sz w:val="24"/>
            <w:szCs w:val="24"/>
          </w:rPr>
          <w:t>distribusi normal</w:t>
        </w:r>
      </w:hyperlink>
      <w:r w:rsidRPr="00062E3F">
        <w:rPr>
          <w:rFonts w:ascii="Times New Roman" w:eastAsia="Times New Roman" w:hAnsi="Times New Roman" w:cs="Times New Roman"/>
          <w:color w:val="000000" w:themeColor="text1"/>
          <w:sz w:val="24"/>
          <w:szCs w:val="24"/>
        </w:rPr>
        <w:t xml:space="preserve"> jika nilai </w:t>
      </w:r>
      <w:hyperlink r:id="rId36" w:tooltip="Parameter skala" w:history="1">
        <w:r w:rsidRPr="00062E3F">
          <w:rPr>
            <w:rFonts w:ascii="Times New Roman" w:eastAsia="Times New Roman" w:hAnsi="Times New Roman" w:cs="Times New Roman"/>
            <w:color w:val="000000" w:themeColor="text1"/>
            <w:sz w:val="24"/>
            <w:szCs w:val="24"/>
          </w:rPr>
          <w:t>istilah penskalaan</w:t>
        </w:r>
      </w:hyperlink>
      <w:r w:rsidRPr="00062E3F">
        <w:rPr>
          <w:rFonts w:ascii="Times New Roman" w:eastAsia="Times New Roman" w:hAnsi="Times New Roman" w:cs="Times New Roman"/>
          <w:color w:val="000000" w:themeColor="text1"/>
          <w:sz w:val="24"/>
          <w:szCs w:val="24"/>
        </w:rPr>
        <w:t xml:space="preserve"> dalam statistik uji diketahui. </w:t>
      </w:r>
      <w:proofErr w:type="gramStart"/>
      <w:r w:rsidRPr="00062E3F">
        <w:rPr>
          <w:rFonts w:ascii="Times New Roman" w:eastAsia="Times New Roman" w:hAnsi="Times New Roman" w:cs="Times New Roman"/>
          <w:color w:val="000000" w:themeColor="text1"/>
          <w:sz w:val="24"/>
          <w:szCs w:val="24"/>
        </w:rPr>
        <w:t xml:space="preserve">Ketika jangka waktu penskalaan tidak diketahui dan digantikan oleh perkiraan berdasarkan </w:t>
      </w:r>
      <w:hyperlink r:id="rId37" w:tooltip="Data" w:history="1">
        <w:r w:rsidRPr="00062E3F">
          <w:rPr>
            <w:rFonts w:ascii="Times New Roman" w:eastAsia="Times New Roman" w:hAnsi="Times New Roman" w:cs="Times New Roman"/>
            <w:color w:val="000000" w:themeColor="text1"/>
            <w:sz w:val="24"/>
            <w:szCs w:val="24"/>
          </w:rPr>
          <w:t>data</w:t>
        </w:r>
      </w:hyperlink>
      <w:r w:rsidRPr="00062E3F">
        <w:rPr>
          <w:rFonts w:ascii="Times New Roman" w:eastAsia="Times New Roman" w:hAnsi="Times New Roman" w:cs="Times New Roman"/>
          <w:color w:val="000000" w:themeColor="text1"/>
          <w:sz w:val="24"/>
          <w:szCs w:val="24"/>
        </w:rPr>
        <w:t xml:space="preserve"> , statistik uji (dalam kondisi tertentu) mengikuti distribusi </w:t>
      </w:r>
      <w:r w:rsidRPr="00062E3F">
        <w:rPr>
          <w:rFonts w:ascii="Times New Roman" w:eastAsia="Times New Roman" w:hAnsi="Times New Roman" w:cs="Times New Roman"/>
          <w:i/>
          <w:iCs/>
          <w:color w:val="000000" w:themeColor="text1"/>
          <w:sz w:val="24"/>
          <w:szCs w:val="24"/>
        </w:rPr>
        <w:t>t</w:t>
      </w:r>
      <w:r w:rsidRPr="00062E3F">
        <w:rPr>
          <w:rFonts w:ascii="Times New Roman" w:eastAsia="Times New Roman" w:hAnsi="Times New Roman" w:cs="Times New Roman"/>
          <w:color w:val="000000" w:themeColor="text1"/>
          <w:sz w:val="24"/>
          <w:szCs w:val="24"/>
        </w:rPr>
        <w:t xml:space="preserve"> Student.</w:t>
      </w:r>
      <w:proofErr w:type="gramEnd"/>
      <w:r w:rsidRPr="00062E3F">
        <w:rPr>
          <w:rFonts w:ascii="Times New Roman" w:eastAsia="Times New Roman" w:hAnsi="Times New Roman" w:cs="Times New Roman"/>
          <w:color w:val="000000" w:themeColor="text1"/>
          <w:sz w:val="24"/>
          <w:szCs w:val="24"/>
        </w:rPr>
        <w:t xml:space="preserve"> Uji-</w:t>
      </w:r>
      <w:r w:rsidRPr="00062E3F">
        <w:rPr>
          <w:rFonts w:ascii="Times New Roman" w:eastAsia="Times New Roman" w:hAnsi="Times New Roman" w:cs="Times New Roman"/>
          <w:i/>
          <w:iCs/>
          <w:color w:val="000000" w:themeColor="text1"/>
          <w:sz w:val="24"/>
          <w:szCs w:val="24"/>
        </w:rPr>
        <w:t>t</w:t>
      </w:r>
      <w:r w:rsidRPr="00062E3F">
        <w:rPr>
          <w:rFonts w:ascii="Times New Roman" w:eastAsia="Times New Roman" w:hAnsi="Times New Roman" w:cs="Times New Roman"/>
          <w:color w:val="000000" w:themeColor="text1"/>
          <w:sz w:val="24"/>
          <w:szCs w:val="24"/>
        </w:rPr>
        <w:t xml:space="preserve"> dapat digunakan, misalnya, untuk menentukan apakah rata-rata dua set data berbeda satu </w:t>
      </w:r>
      <w:proofErr w:type="gramStart"/>
      <w:r w:rsidRPr="00062E3F">
        <w:rPr>
          <w:rFonts w:ascii="Times New Roman" w:eastAsia="Times New Roman" w:hAnsi="Times New Roman" w:cs="Times New Roman"/>
          <w:color w:val="000000" w:themeColor="text1"/>
          <w:sz w:val="24"/>
          <w:szCs w:val="24"/>
        </w:rPr>
        <w:t>sama</w:t>
      </w:r>
      <w:proofErr w:type="gramEnd"/>
      <w:r w:rsidRPr="00062E3F">
        <w:rPr>
          <w:rFonts w:ascii="Times New Roman" w:eastAsia="Times New Roman" w:hAnsi="Times New Roman" w:cs="Times New Roman"/>
          <w:color w:val="000000" w:themeColor="text1"/>
          <w:sz w:val="24"/>
          <w:szCs w:val="24"/>
        </w:rPr>
        <w:t xml:space="preserve"> lain. </w:t>
      </w:r>
    </w:p>
    <w:p w:rsidR="00062E3F" w:rsidRPr="00062E3F" w:rsidRDefault="00062E3F" w:rsidP="00062E3F">
      <w:pPr>
        <w:spacing w:after="0" w:line="360" w:lineRule="auto"/>
        <w:ind w:firstLine="567"/>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sz w:val="24"/>
          <w:szCs w:val="24"/>
        </w:rPr>
        <w:t xml:space="preserve">Berikut rumus </w:t>
      </w:r>
      <w:r w:rsidRPr="00062E3F">
        <w:rPr>
          <w:rFonts w:ascii="Times New Roman" w:eastAsia="Times New Roman" w:hAnsi="Times New Roman" w:cs="Times New Roman"/>
          <w:i/>
          <w:sz w:val="24"/>
          <w:szCs w:val="24"/>
        </w:rPr>
        <w:t xml:space="preserve">student t </w:t>
      </w:r>
      <w:proofErr w:type="gramStart"/>
      <w:r w:rsidRPr="00062E3F">
        <w:rPr>
          <w:rFonts w:ascii="Times New Roman" w:eastAsia="Times New Roman" w:hAnsi="Times New Roman" w:cs="Times New Roman"/>
          <w:i/>
          <w:sz w:val="24"/>
          <w:szCs w:val="24"/>
        </w:rPr>
        <w:t xml:space="preserve">test </w:t>
      </w:r>
      <w:r w:rsidRPr="00062E3F">
        <w:rPr>
          <w:rFonts w:ascii="Times New Roman" w:eastAsia="Times New Roman" w:hAnsi="Times New Roman" w:cs="Times New Roman"/>
          <w:sz w:val="24"/>
          <w:szCs w:val="24"/>
        </w:rPr>
        <w:t>:</w:t>
      </w:r>
      <w:proofErr w:type="gramEnd"/>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2740"/>
      </w:tblGrid>
      <w:tr w:rsidR="00062E3F" w:rsidRPr="00062E3F" w:rsidTr="00062E3F">
        <w:tc>
          <w:tcPr>
            <w:tcW w:w="5198" w:type="dxa"/>
          </w:tcPr>
          <w:p w:rsidR="00062E3F" w:rsidRPr="00062E3F" w:rsidRDefault="00062E3F" w:rsidP="00062E3F">
            <w:pPr>
              <w:autoSpaceDE w:val="0"/>
              <w:autoSpaceDN w:val="0"/>
              <w:adjustRightInd w:val="0"/>
              <w:spacing w:line="360" w:lineRule="auto"/>
              <w:jc w:val="center"/>
              <w:rPr>
                <w:sz w:val="24"/>
                <w:szCs w:val="24"/>
              </w:rPr>
            </w:pPr>
            <m:oMathPara>
              <m:oMath>
                <m:r>
                  <w:rPr>
                    <w:rFonts w:ascii="Cambria Math" w:hAnsi="Cambria Math" w:cs="Calibri"/>
                    <w:sz w:val="24"/>
                    <w:szCs w:val="24"/>
                    <w:lang w:val="en-GB"/>
                  </w:rPr>
                  <m:t xml:space="preserve">t= </m:t>
                </m:r>
                <m:f>
                  <m:fPr>
                    <m:ctrlPr>
                      <w:rPr>
                        <w:rFonts w:ascii="Cambria Math" w:hAnsi="Cambria Math" w:cs="Calibri"/>
                        <w:i/>
                        <w:sz w:val="24"/>
                        <w:szCs w:val="24"/>
                        <w:lang w:val="en-GB"/>
                      </w:rPr>
                    </m:ctrlPr>
                  </m:fPr>
                  <m:num>
                    <m:r>
                      <w:rPr>
                        <w:rFonts w:ascii="Cambria Math" w:hAnsi="Cambria Math" w:cs="Calibri"/>
                        <w:sz w:val="24"/>
                        <w:szCs w:val="24"/>
                        <w:lang w:val="en-GB"/>
                      </w:rPr>
                      <m:t>x- μo</m:t>
                    </m:r>
                  </m:num>
                  <m:den>
                    <m:r>
                      <w:rPr>
                        <w:rFonts w:ascii="Cambria Math" w:hAnsi="Cambria Math" w:cs="Calibri"/>
                        <w:sz w:val="24"/>
                        <w:szCs w:val="24"/>
                        <w:lang w:val="en-GB"/>
                      </w:rPr>
                      <m:t>s/√n</m:t>
                    </m:r>
                  </m:den>
                </m:f>
              </m:oMath>
            </m:oMathPara>
          </w:p>
        </w:tc>
        <w:tc>
          <w:tcPr>
            <w:tcW w:w="2740" w:type="dxa"/>
          </w:tcPr>
          <w:p w:rsidR="00062E3F" w:rsidRPr="00062E3F" w:rsidRDefault="00062E3F" w:rsidP="00062E3F">
            <w:pPr>
              <w:autoSpaceDE w:val="0"/>
              <w:autoSpaceDN w:val="0"/>
              <w:adjustRightInd w:val="0"/>
              <w:spacing w:line="360" w:lineRule="auto"/>
              <w:jc w:val="right"/>
              <w:rPr>
                <w:sz w:val="16"/>
                <w:szCs w:val="16"/>
              </w:rPr>
            </w:pPr>
          </w:p>
          <w:p w:rsidR="00062E3F" w:rsidRPr="00062E3F" w:rsidRDefault="00062E3F" w:rsidP="00062E3F">
            <w:pPr>
              <w:autoSpaceDE w:val="0"/>
              <w:autoSpaceDN w:val="0"/>
              <w:adjustRightInd w:val="0"/>
              <w:spacing w:line="360" w:lineRule="auto"/>
              <w:jc w:val="right"/>
              <w:rPr>
                <w:sz w:val="24"/>
                <w:szCs w:val="24"/>
              </w:rPr>
            </w:pPr>
            <w:r w:rsidRPr="00062E3F">
              <w:rPr>
                <w:sz w:val="24"/>
                <w:szCs w:val="24"/>
              </w:rPr>
              <w:t>………………(2.34)</w:t>
            </w:r>
          </w:p>
        </w:tc>
      </w:tr>
    </w:tbl>
    <w:p w:rsidR="00062E3F" w:rsidRPr="00062E3F" w:rsidRDefault="00062E3F" w:rsidP="00062E3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gramStart"/>
      <w:r w:rsidRPr="00062E3F">
        <w:rPr>
          <w:rFonts w:ascii="Times New Roman" w:eastAsia="Times New Roman" w:hAnsi="Times New Roman" w:cs="Times New Roman"/>
          <w:color w:val="000000" w:themeColor="text1"/>
          <w:sz w:val="24"/>
          <w:szCs w:val="24"/>
        </w:rPr>
        <w:t>dimana :</w:t>
      </w:r>
      <w:proofErr w:type="gramEnd"/>
    </w:p>
    <w:p w:rsidR="00062E3F" w:rsidRPr="00062E3F" w:rsidRDefault="00062E3F" w:rsidP="00062E3F">
      <w:pPr>
        <w:spacing w:after="0" w:line="360" w:lineRule="auto"/>
        <w:ind w:left="426" w:hanging="426"/>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t</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t hitung</w:t>
      </w:r>
    </w:p>
    <w:p w:rsidR="00062E3F" w:rsidRPr="00062E3F" w:rsidRDefault="00062E3F" w:rsidP="00062E3F">
      <w:pPr>
        <w:spacing w:after="0" w:line="360" w:lineRule="auto"/>
        <w:ind w:left="426" w:hanging="426"/>
        <w:rPr>
          <w:rFonts w:ascii="Times New Roman" w:eastAsia="Times New Roman" w:hAnsi="Times New Roman" w:cs="Times New Roman"/>
          <w:sz w:val="24"/>
          <w:szCs w:val="24"/>
        </w:rPr>
      </w:pPr>
      <w:r w:rsidRPr="00062E3F">
        <w:rPr>
          <w:rFonts w:ascii="Times New Roman" w:eastAsia="Times New Roman" w:hAnsi="Times New Roman" w:cs="Times New Roman"/>
          <w:noProof/>
          <w:sz w:val="24"/>
          <w:szCs w:val="24"/>
        </w:rPr>
        <w:t xml:space="preserve">x  </w:t>
      </w:r>
      <w:r w:rsidRPr="00062E3F">
        <w:rPr>
          <w:rFonts w:ascii="Times New Roman" w:eastAsia="Times New Roman" w:hAnsi="Times New Roman" w:cs="Times New Roman"/>
          <w:noProof/>
          <w:sz w:val="24"/>
          <w:szCs w:val="24"/>
        </w:rPr>
        <w:tab/>
      </w:r>
      <w:r w:rsidRPr="00062E3F">
        <w:rPr>
          <w:rFonts w:ascii="Times New Roman" w:eastAsia="Times New Roman" w:hAnsi="Times New Roman" w:cs="Times New Roman"/>
          <w:sz w:val="24"/>
          <w:szCs w:val="24"/>
        </w:rPr>
        <w:t>: rata-rata sampel</w:t>
      </w:r>
    </w:p>
    <w:p w:rsidR="00062E3F" w:rsidRPr="00062E3F" w:rsidRDefault="00062E3F" w:rsidP="00062E3F">
      <w:pPr>
        <w:spacing w:after="0" w:line="360" w:lineRule="auto"/>
        <w:ind w:left="426" w:hanging="426"/>
        <w:rPr>
          <w:rFonts w:ascii="Times New Roman" w:eastAsia="Times New Roman" w:hAnsi="Times New Roman" w:cs="Times New Roman"/>
          <w:sz w:val="24"/>
          <w:szCs w:val="24"/>
        </w:rPr>
      </w:pPr>
      <w:r w:rsidRPr="00062E3F">
        <w:rPr>
          <w:rFonts w:ascii="Calibri" w:eastAsia="Times New Roman" w:hAnsi="Calibri" w:cs="Times New Roman"/>
          <w:noProof/>
          <w:sz w:val="24"/>
          <w:szCs w:val="24"/>
        </w:rPr>
        <w:t>μ</w:t>
      </w:r>
      <w:r w:rsidRPr="00062E3F">
        <w:rPr>
          <w:rFonts w:ascii="Times New Roman" w:eastAsia="Times New Roman" w:hAnsi="Times New Roman" w:cs="Times New Roman"/>
          <w:noProof/>
          <w:sz w:val="24"/>
          <w:szCs w:val="24"/>
        </w:rPr>
        <w:t xml:space="preserve">o </w:t>
      </w:r>
      <w:r w:rsidRPr="00062E3F">
        <w:rPr>
          <w:rFonts w:ascii="Times New Roman" w:eastAsia="Times New Roman" w:hAnsi="Times New Roman" w:cs="Times New Roman"/>
          <w:noProof/>
          <w:sz w:val="24"/>
          <w:szCs w:val="24"/>
        </w:rPr>
        <w:tab/>
        <w:t xml:space="preserve">: </w:t>
      </w:r>
      <w:r w:rsidRPr="00062E3F">
        <w:rPr>
          <w:rFonts w:ascii="Times New Roman" w:eastAsia="Times New Roman" w:hAnsi="Times New Roman" w:cs="Times New Roman"/>
          <w:sz w:val="24"/>
          <w:szCs w:val="24"/>
        </w:rPr>
        <w:t>rata-rata spesifik atau rata-rata tertentu (yang menjadi perbandingan)</w:t>
      </w:r>
    </w:p>
    <w:p w:rsidR="00062E3F" w:rsidRPr="00062E3F" w:rsidRDefault="00062E3F" w:rsidP="00062E3F">
      <w:pPr>
        <w:spacing w:after="0" w:line="360" w:lineRule="auto"/>
        <w:ind w:left="426" w:hanging="426"/>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s</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standart deviasi sampel</w:t>
      </w:r>
    </w:p>
    <w:p w:rsidR="00062E3F" w:rsidRPr="00062E3F" w:rsidRDefault="00062E3F" w:rsidP="00062E3F">
      <w:pPr>
        <w:spacing w:after="0" w:line="360" w:lineRule="auto"/>
        <w:ind w:left="426" w:hanging="426"/>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n</w:t>
      </w:r>
      <w:proofErr w:type="gramEnd"/>
      <w:r w:rsidRPr="00062E3F">
        <w:rPr>
          <w:rFonts w:ascii="Times New Roman" w:eastAsia="Times New Roman" w:hAnsi="Times New Roman" w:cs="Times New Roman"/>
          <w:sz w:val="24"/>
          <w:szCs w:val="24"/>
        </w:rPr>
        <w:t xml:space="preserve">   </w:t>
      </w:r>
      <w:r w:rsidRPr="00062E3F">
        <w:rPr>
          <w:rFonts w:ascii="Times New Roman" w:eastAsia="Times New Roman" w:hAnsi="Times New Roman" w:cs="Times New Roman"/>
          <w:sz w:val="24"/>
          <w:szCs w:val="24"/>
        </w:rPr>
        <w:tab/>
        <w:t>: jumlah sampel</w:t>
      </w:r>
    </w:p>
    <w:p w:rsidR="00062E3F" w:rsidRPr="00062E3F" w:rsidRDefault="00062E3F" w:rsidP="00062E3F">
      <w:pPr>
        <w:spacing w:after="0" w:line="360" w:lineRule="auto"/>
        <w:ind w:firstLine="426"/>
        <w:jc w:val="both"/>
        <w:rPr>
          <w:rFonts w:ascii="Times New Roman" w:eastAsia="Times New Roman" w:hAnsi="Times New Roman" w:cs="Times New Roman"/>
          <w:color w:val="000000" w:themeColor="text1"/>
          <w:sz w:val="24"/>
          <w:szCs w:val="24"/>
        </w:rPr>
      </w:pPr>
      <w:r w:rsidRPr="00062E3F">
        <w:rPr>
          <w:rFonts w:ascii="Times New Roman" w:eastAsia="Times New Roman" w:hAnsi="Times New Roman" w:cs="Times New Roman"/>
          <w:bCs/>
          <w:color w:val="000000" w:themeColor="text1"/>
          <w:sz w:val="24"/>
          <w:szCs w:val="24"/>
        </w:rPr>
        <w:lastRenderedPageBreak/>
        <w:t>Pengertian dan Analisis Korelasi Sederhana dengan Rumus Pearson</w:t>
      </w:r>
      <w:r w:rsidRPr="00062E3F">
        <w:rPr>
          <w:rFonts w:ascii="Times New Roman" w:eastAsia="Times New Roman" w:hAnsi="Times New Roman" w:cs="Times New Roman"/>
          <w:b/>
          <w:color w:val="000000" w:themeColor="text1"/>
          <w:sz w:val="24"/>
          <w:szCs w:val="24"/>
        </w:rPr>
        <w:t xml:space="preserve"> – </w:t>
      </w:r>
      <w:r w:rsidRPr="00062E3F">
        <w:rPr>
          <w:rFonts w:ascii="Times New Roman" w:eastAsia="Times New Roman" w:hAnsi="Times New Roman" w:cs="Times New Roman"/>
          <w:color w:val="000000" w:themeColor="text1"/>
          <w:sz w:val="24"/>
          <w:szCs w:val="24"/>
        </w:rPr>
        <w:t xml:space="preserve">Korelasi Sederhana merupakan suatu Teknik Statistik yang dipergunakan untuk mengukur kekuatan hubungan 2 Variabel dan juga untuk dapat mengetahui bentuk hubungan antara 2 Variabel tersebut dengan hasil yang sifatnya kuantitatif. Kekuatan hubungan antara 2 variabel yang dimaksud disini adalah apakah hubungan tersebut ERAT, LEMAH,  ataupun TIDAK ERAT sedangkan bentuk hubungannya adalah apakah bentuk korelasinya Linear Positif  ataupun Linear Negatif. </w:t>
      </w:r>
      <w:proofErr w:type="gramStart"/>
      <w:r w:rsidRPr="00062E3F">
        <w:rPr>
          <w:rFonts w:ascii="Times New Roman" w:eastAsia="Times New Roman" w:hAnsi="Times New Roman" w:cs="Times New Roman"/>
          <w:color w:val="000000" w:themeColor="text1"/>
          <w:sz w:val="24"/>
          <w:szCs w:val="24"/>
        </w:rPr>
        <w:t>Kekuatan Hubungan antara 2 Variabel biasanya disebut dengan Koefisien Korelasi dan dilambangkan dengan symbol “r”.</w:t>
      </w:r>
      <w:proofErr w:type="gramEnd"/>
      <w:r w:rsidRPr="00062E3F">
        <w:rPr>
          <w:rFonts w:ascii="Times New Roman" w:eastAsia="Times New Roman" w:hAnsi="Times New Roman" w:cs="Times New Roman"/>
          <w:color w:val="000000" w:themeColor="text1"/>
          <w:sz w:val="24"/>
          <w:szCs w:val="24"/>
        </w:rPr>
        <w:t xml:space="preserve"> Nilai Koefisien r </w:t>
      </w:r>
      <w:proofErr w:type="gramStart"/>
      <w:r w:rsidRPr="00062E3F">
        <w:rPr>
          <w:rFonts w:ascii="Times New Roman" w:eastAsia="Times New Roman" w:hAnsi="Times New Roman" w:cs="Times New Roman"/>
          <w:color w:val="000000" w:themeColor="text1"/>
          <w:sz w:val="24"/>
          <w:szCs w:val="24"/>
        </w:rPr>
        <w:t>akan</w:t>
      </w:r>
      <w:proofErr w:type="gramEnd"/>
      <w:r w:rsidRPr="00062E3F">
        <w:rPr>
          <w:rFonts w:ascii="Times New Roman" w:eastAsia="Times New Roman" w:hAnsi="Times New Roman" w:cs="Times New Roman"/>
          <w:color w:val="000000" w:themeColor="text1"/>
          <w:sz w:val="24"/>
          <w:szCs w:val="24"/>
        </w:rPr>
        <w:t xml:space="preserve"> selalu berada di antara -1 sampai +1.</w:t>
      </w:r>
    </w:p>
    <w:p w:rsidR="00062E3F" w:rsidRPr="00062E3F" w:rsidRDefault="00062E3F" w:rsidP="00062E3F">
      <w:pPr>
        <w:spacing w:after="0" w:line="360" w:lineRule="auto"/>
        <w:ind w:firstLine="426"/>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Rumus yang dipergunakan untuk menghitung Koefisien Korelasi Sederhana adalah sebagai </w:t>
      </w:r>
      <w:proofErr w:type="gramStart"/>
      <w:r w:rsidRPr="00062E3F">
        <w:rPr>
          <w:rFonts w:ascii="Times New Roman" w:eastAsia="Times New Roman" w:hAnsi="Times New Roman" w:cs="Times New Roman"/>
          <w:sz w:val="24"/>
          <w:szCs w:val="24"/>
        </w:rPr>
        <w:t>berikut :</w:t>
      </w:r>
      <w:proofErr w:type="gramEnd"/>
      <w:r w:rsidRPr="00062E3F">
        <w:rPr>
          <w:rFonts w:ascii="Times New Roman" w:eastAsia="Times New Roman" w:hAnsi="Times New Roman" w:cs="Times New Roman"/>
          <w:sz w:val="24"/>
          <w:szCs w:val="24"/>
        </w:rPr>
        <w:t xml:space="preserve"> </w:t>
      </w:r>
    </w:p>
    <w:p w:rsidR="00062E3F" w:rsidRDefault="00062E3F" w:rsidP="00062E3F">
      <w:pPr>
        <w:spacing w:after="0" w:line="360" w:lineRule="auto"/>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(Rumus ini disebut juga dengan Pearson Product Moment)</w:t>
      </w:r>
    </w:p>
    <w:p w:rsidR="003B19E1" w:rsidRPr="00062E3F" w:rsidRDefault="003B19E1" w:rsidP="00062E3F">
      <w:pPr>
        <w:spacing w:after="0" w:line="360" w:lineRule="auto"/>
        <w:jc w:val="both"/>
        <w:rPr>
          <w:rFonts w:ascii="Times New Roman" w:eastAsia="Times New Roman" w:hAnsi="Times New Roman" w:cs="Times New Roman"/>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0"/>
        <w:gridCol w:w="2236"/>
      </w:tblGrid>
      <w:tr w:rsidR="00062E3F" w:rsidRPr="00062E3F" w:rsidTr="00062E3F">
        <w:trPr>
          <w:trHeight w:val="1076"/>
        </w:trPr>
        <w:tc>
          <w:tcPr>
            <w:tcW w:w="5920" w:type="dxa"/>
          </w:tcPr>
          <w:p w:rsidR="00062E3F" w:rsidRPr="00062E3F" w:rsidRDefault="00062E3F" w:rsidP="00062E3F">
            <w:pPr>
              <w:spacing w:line="360" w:lineRule="auto"/>
              <w:jc w:val="center"/>
              <w:rPr>
                <w:sz w:val="24"/>
                <w:szCs w:val="24"/>
              </w:rPr>
            </w:pPr>
            <w:r w:rsidRPr="00062E3F">
              <w:rPr>
                <w:sz w:val="24"/>
                <w:szCs w:val="24"/>
              </w:rPr>
              <w:t>r =    </w:t>
            </w:r>
            <w:r w:rsidRPr="00062E3F">
              <w:rPr>
                <w:sz w:val="24"/>
                <w:szCs w:val="24"/>
                <w:u w:val="single"/>
              </w:rPr>
              <w:t xml:space="preserve">           nΣxy – (Σx) (Σy)                   </w:t>
            </w:r>
            <w:r w:rsidRPr="00062E3F">
              <w:rPr>
                <w:sz w:val="24"/>
                <w:szCs w:val="24"/>
              </w:rPr>
              <w:br/>
              <w:t xml:space="preserve">            √{nΣx² – (Σx)²} {nΣy</w:t>
            </w:r>
            <w:r w:rsidRPr="00062E3F">
              <w:rPr>
                <w:sz w:val="24"/>
                <w:szCs w:val="24"/>
                <w:vertAlign w:val="superscript"/>
              </w:rPr>
              <w:t>2</w:t>
            </w:r>
            <w:r w:rsidRPr="00062E3F">
              <w:rPr>
                <w:sz w:val="24"/>
                <w:szCs w:val="24"/>
              </w:rPr>
              <w:t> – (Σy)</w:t>
            </w:r>
            <w:r w:rsidRPr="00062E3F">
              <w:rPr>
                <w:sz w:val="24"/>
                <w:szCs w:val="24"/>
                <w:vertAlign w:val="superscript"/>
              </w:rPr>
              <w:t>2</w:t>
            </w:r>
            <w:r w:rsidRPr="00062E3F">
              <w:rPr>
                <w:sz w:val="24"/>
                <w:szCs w:val="24"/>
              </w:rPr>
              <w:t>}</w:t>
            </w:r>
          </w:p>
        </w:tc>
        <w:tc>
          <w:tcPr>
            <w:tcW w:w="2126" w:type="dxa"/>
          </w:tcPr>
          <w:p w:rsidR="00062E3F" w:rsidRPr="00062E3F" w:rsidRDefault="00062E3F" w:rsidP="00062E3F">
            <w:pPr>
              <w:spacing w:line="360" w:lineRule="auto"/>
              <w:jc w:val="both"/>
              <w:rPr>
                <w:sz w:val="24"/>
                <w:szCs w:val="24"/>
              </w:rPr>
            </w:pPr>
            <w:r w:rsidRPr="00062E3F">
              <w:rPr>
                <w:sz w:val="24"/>
                <w:szCs w:val="24"/>
              </w:rPr>
              <w:t>………………(2.35)</w:t>
            </w:r>
          </w:p>
        </w:tc>
      </w:tr>
    </w:tbl>
    <w:p w:rsidR="00062E3F" w:rsidRPr="00062E3F" w:rsidRDefault="00062E3F" w:rsidP="00062E3F">
      <w:pPr>
        <w:spacing w:after="0" w:line="360" w:lineRule="auto"/>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bCs/>
          <w:sz w:val="24"/>
          <w:szCs w:val="24"/>
        </w:rPr>
        <w:t>Dimana :</w:t>
      </w:r>
      <w:proofErr w:type="gramEnd"/>
    </w:p>
    <w:p w:rsidR="00062E3F" w:rsidRPr="00062E3F" w:rsidRDefault="00062E3F" w:rsidP="00062E3F">
      <w:pPr>
        <w:spacing w:after="0" w:line="360" w:lineRule="auto"/>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n    = Banyaknya Pasangan data X dan Y</w:t>
      </w:r>
      <w:r w:rsidRPr="00062E3F">
        <w:rPr>
          <w:rFonts w:ascii="Times New Roman" w:eastAsia="Times New Roman" w:hAnsi="Times New Roman" w:cs="Times New Roman"/>
          <w:sz w:val="24"/>
          <w:szCs w:val="24"/>
        </w:rPr>
        <w:br/>
        <w:t>Σx = Total Jumlah dari Variabel X</w:t>
      </w:r>
      <w:r w:rsidRPr="00062E3F">
        <w:rPr>
          <w:rFonts w:ascii="Times New Roman" w:eastAsia="Times New Roman" w:hAnsi="Times New Roman" w:cs="Times New Roman"/>
          <w:sz w:val="24"/>
          <w:szCs w:val="24"/>
        </w:rPr>
        <w:br/>
        <w:t>Σy = Total Jumlah dari Variabel Y</w:t>
      </w:r>
      <w:r w:rsidRPr="00062E3F">
        <w:rPr>
          <w:rFonts w:ascii="Times New Roman" w:eastAsia="Times New Roman" w:hAnsi="Times New Roman" w:cs="Times New Roman"/>
          <w:sz w:val="24"/>
          <w:szCs w:val="24"/>
        </w:rPr>
        <w:br/>
        <w:t>Σx</w:t>
      </w:r>
      <w:r w:rsidRPr="00062E3F">
        <w:rPr>
          <w:rFonts w:ascii="Times New Roman" w:eastAsia="Times New Roman" w:hAnsi="Times New Roman" w:cs="Times New Roman"/>
          <w:sz w:val="24"/>
          <w:szCs w:val="24"/>
          <w:vertAlign w:val="superscript"/>
        </w:rPr>
        <w:t>2</w:t>
      </w:r>
      <w:r w:rsidRPr="00062E3F">
        <w:rPr>
          <w:rFonts w:ascii="Times New Roman" w:eastAsia="Times New Roman" w:hAnsi="Times New Roman" w:cs="Times New Roman"/>
          <w:sz w:val="24"/>
          <w:szCs w:val="24"/>
        </w:rPr>
        <w:t>= Kuadrat dari Total Jumlah Variabel X</w:t>
      </w:r>
      <w:r w:rsidRPr="00062E3F">
        <w:rPr>
          <w:rFonts w:ascii="Times New Roman" w:eastAsia="Times New Roman" w:hAnsi="Times New Roman" w:cs="Times New Roman"/>
          <w:sz w:val="24"/>
          <w:szCs w:val="24"/>
        </w:rPr>
        <w:br/>
        <w:t>Σy</w:t>
      </w:r>
      <w:r w:rsidRPr="00062E3F">
        <w:rPr>
          <w:rFonts w:ascii="Times New Roman" w:eastAsia="Times New Roman" w:hAnsi="Times New Roman" w:cs="Times New Roman"/>
          <w:sz w:val="24"/>
          <w:szCs w:val="24"/>
          <w:vertAlign w:val="superscript"/>
        </w:rPr>
        <w:t>2</w:t>
      </w:r>
      <w:r w:rsidRPr="00062E3F">
        <w:rPr>
          <w:rFonts w:ascii="Times New Roman" w:eastAsia="Times New Roman" w:hAnsi="Times New Roman" w:cs="Times New Roman"/>
          <w:sz w:val="24"/>
          <w:szCs w:val="24"/>
        </w:rPr>
        <w:t>= Kuadrat dari Total Jumlah Variabel Y</w:t>
      </w:r>
      <w:r w:rsidRPr="00062E3F">
        <w:rPr>
          <w:rFonts w:ascii="Times New Roman" w:eastAsia="Times New Roman" w:hAnsi="Times New Roman" w:cs="Times New Roman"/>
          <w:sz w:val="24"/>
          <w:szCs w:val="24"/>
        </w:rPr>
        <w:br/>
        <w:t>Σxy= Hasil Perkalian dari Total Jumlah Variabel X dan Variabel Y</w:t>
      </w:r>
    </w:p>
    <w:p w:rsidR="00062E3F" w:rsidRPr="00062E3F" w:rsidRDefault="00062E3F" w:rsidP="00062E3F">
      <w:pPr>
        <w:spacing w:after="0" w:line="360" w:lineRule="auto"/>
        <w:jc w:val="both"/>
        <w:outlineLvl w:val="3"/>
        <w:rPr>
          <w:rFonts w:ascii="Times New Roman" w:eastAsia="Times New Roman" w:hAnsi="Times New Roman" w:cs="Times New Roman"/>
          <w:b/>
          <w:bCs/>
          <w:sz w:val="24"/>
          <w:szCs w:val="24"/>
        </w:rPr>
      </w:pPr>
    </w:p>
    <w:p w:rsidR="00062E3F" w:rsidRPr="00062E3F" w:rsidRDefault="00062E3F" w:rsidP="00B2079E">
      <w:pPr>
        <w:numPr>
          <w:ilvl w:val="0"/>
          <w:numId w:val="29"/>
        </w:numPr>
        <w:spacing w:after="0" w:line="360" w:lineRule="auto"/>
        <w:ind w:left="426" w:hanging="426"/>
        <w:contextualSpacing/>
        <w:jc w:val="both"/>
        <w:outlineLvl w:val="3"/>
        <w:rPr>
          <w:rFonts w:ascii="Times New Roman" w:eastAsia="Calibri" w:hAnsi="Times New Roman" w:cs="Times New Roman"/>
          <w:bCs/>
          <w:sz w:val="24"/>
          <w:szCs w:val="24"/>
        </w:rPr>
      </w:pPr>
      <w:r w:rsidRPr="00062E3F">
        <w:rPr>
          <w:rFonts w:ascii="Times New Roman" w:eastAsia="Calibri" w:hAnsi="Times New Roman" w:cs="Times New Roman"/>
          <w:bCs/>
          <w:sz w:val="24"/>
          <w:szCs w:val="24"/>
        </w:rPr>
        <w:t>Korelasi Linear Positif  (+1)</w:t>
      </w:r>
    </w:p>
    <w:p w:rsidR="00062E3F" w:rsidRDefault="00062E3F" w:rsidP="00463733">
      <w:pPr>
        <w:spacing w:after="0" w:line="360" w:lineRule="auto"/>
        <w:ind w:firstLine="426"/>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Perubahan salah satu Nilai Variabel diikuti perubahan Nilai Variabel yang lainnya secara teratur dengan arah yang </w:t>
      </w:r>
      <w:proofErr w:type="gramStart"/>
      <w:r w:rsidRPr="00062E3F">
        <w:rPr>
          <w:rFonts w:ascii="Times New Roman" w:eastAsia="Times New Roman" w:hAnsi="Times New Roman" w:cs="Times New Roman"/>
          <w:sz w:val="24"/>
          <w:szCs w:val="24"/>
        </w:rPr>
        <w:t>sama</w:t>
      </w:r>
      <w:proofErr w:type="gramEnd"/>
      <w:r w:rsidRPr="00062E3F">
        <w:rPr>
          <w:rFonts w:ascii="Times New Roman" w:eastAsia="Times New Roman" w:hAnsi="Times New Roman" w:cs="Times New Roman"/>
          <w:sz w:val="24"/>
          <w:szCs w:val="24"/>
        </w:rPr>
        <w:t xml:space="preserve">. Jika Nilai Variabel X mengalami kenaikan, maka Variabel Y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ikut naik. Jika Nilai Variabel X mengalami penurunan, maka Variabel Y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ikut turun. </w:t>
      </w:r>
      <w:proofErr w:type="gramStart"/>
      <w:r w:rsidRPr="00062E3F">
        <w:rPr>
          <w:rFonts w:ascii="Times New Roman" w:eastAsia="Times New Roman" w:hAnsi="Times New Roman" w:cs="Times New Roman"/>
          <w:sz w:val="24"/>
          <w:szCs w:val="24"/>
        </w:rPr>
        <w:t>Apabila Nilai Koefisien Korelasi mendekati +1 (positif Satu) berarti pasangan data Variabel X dan Variabel Y memiliki Korelasi Linear Positif yang kuat/Erat.</w:t>
      </w:r>
      <w:proofErr w:type="gramEnd"/>
    </w:p>
    <w:p w:rsidR="003B19E1" w:rsidRDefault="003B19E1" w:rsidP="00463733">
      <w:pPr>
        <w:spacing w:after="0" w:line="360" w:lineRule="auto"/>
        <w:ind w:firstLine="426"/>
        <w:jc w:val="both"/>
        <w:rPr>
          <w:rFonts w:ascii="Times New Roman" w:eastAsia="Times New Roman" w:hAnsi="Times New Roman" w:cs="Times New Roman"/>
          <w:sz w:val="24"/>
          <w:szCs w:val="24"/>
        </w:rPr>
      </w:pPr>
    </w:p>
    <w:p w:rsidR="00062E3F" w:rsidRPr="00062E3F" w:rsidRDefault="00062E3F" w:rsidP="00B2079E">
      <w:pPr>
        <w:numPr>
          <w:ilvl w:val="0"/>
          <w:numId w:val="29"/>
        </w:numPr>
        <w:spacing w:after="0" w:line="360" w:lineRule="auto"/>
        <w:ind w:left="426" w:hanging="426"/>
        <w:contextualSpacing/>
        <w:jc w:val="both"/>
        <w:outlineLvl w:val="3"/>
        <w:rPr>
          <w:rFonts w:ascii="Times New Roman" w:eastAsia="Calibri" w:hAnsi="Times New Roman" w:cs="Times New Roman"/>
          <w:bCs/>
          <w:sz w:val="24"/>
          <w:szCs w:val="24"/>
        </w:rPr>
      </w:pPr>
      <w:r w:rsidRPr="00062E3F">
        <w:rPr>
          <w:rFonts w:ascii="Times New Roman" w:eastAsia="Calibri" w:hAnsi="Times New Roman" w:cs="Times New Roman"/>
          <w:bCs/>
          <w:sz w:val="24"/>
          <w:szCs w:val="24"/>
        </w:rPr>
        <w:lastRenderedPageBreak/>
        <w:t>Korelasi Linear Negatif (-1)</w:t>
      </w:r>
    </w:p>
    <w:p w:rsidR="00062E3F" w:rsidRPr="00062E3F" w:rsidRDefault="00062E3F" w:rsidP="00463733">
      <w:pPr>
        <w:spacing w:after="0" w:line="360" w:lineRule="auto"/>
        <w:ind w:firstLine="426"/>
        <w:jc w:val="both"/>
        <w:rPr>
          <w:rFonts w:ascii="Times New Roman" w:eastAsia="Times New Roman" w:hAnsi="Times New Roman" w:cs="Times New Roman"/>
          <w:sz w:val="24"/>
          <w:szCs w:val="24"/>
        </w:rPr>
      </w:pPr>
      <w:proofErr w:type="gramStart"/>
      <w:r w:rsidRPr="00062E3F">
        <w:rPr>
          <w:rFonts w:ascii="Times New Roman" w:eastAsia="Times New Roman" w:hAnsi="Times New Roman" w:cs="Times New Roman"/>
          <w:sz w:val="24"/>
          <w:szCs w:val="24"/>
        </w:rPr>
        <w:t>Perubahan salah satu Nilai Variabel diikuti perubahan Nilai Variabel yang lainnya secara teratur dengan arah yang berlawanan.</w:t>
      </w:r>
      <w:proofErr w:type="gramEnd"/>
      <w:r w:rsidRPr="00062E3F">
        <w:rPr>
          <w:rFonts w:ascii="Times New Roman" w:eastAsia="Times New Roman" w:hAnsi="Times New Roman" w:cs="Times New Roman"/>
          <w:sz w:val="24"/>
          <w:szCs w:val="24"/>
        </w:rPr>
        <w:t xml:space="preserve"> Jika Nilai Variabel X mengalami kenaikan, maka Variabel Y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turun. Jika Nilai Variabel X mengalami penurunan, maka Nilai Variabel Y </w:t>
      </w:r>
      <w:proofErr w:type="gramStart"/>
      <w:r w:rsidRPr="00062E3F">
        <w:rPr>
          <w:rFonts w:ascii="Times New Roman" w:eastAsia="Times New Roman" w:hAnsi="Times New Roman" w:cs="Times New Roman"/>
          <w:sz w:val="24"/>
          <w:szCs w:val="24"/>
        </w:rPr>
        <w:t>akan</w:t>
      </w:r>
      <w:proofErr w:type="gramEnd"/>
      <w:r w:rsidRPr="00062E3F">
        <w:rPr>
          <w:rFonts w:ascii="Times New Roman" w:eastAsia="Times New Roman" w:hAnsi="Times New Roman" w:cs="Times New Roman"/>
          <w:sz w:val="24"/>
          <w:szCs w:val="24"/>
        </w:rPr>
        <w:t xml:space="preserve"> naik. Apabila Nilai Koefisien Korelasi mendekati -1 (Negatif Satu) maka hal ini menunjukan pasangan data Variabel X dan Variabel Y memiliki Korelasi Linear Negatif yang kuat/erat.</w:t>
      </w:r>
    </w:p>
    <w:p w:rsidR="00062E3F" w:rsidRPr="00062E3F" w:rsidRDefault="00062E3F" w:rsidP="00B2079E">
      <w:pPr>
        <w:numPr>
          <w:ilvl w:val="0"/>
          <w:numId w:val="29"/>
        </w:numPr>
        <w:spacing w:after="0" w:line="360" w:lineRule="auto"/>
        <w:ind w:left="426" w:hanging="426"/>
        <w:contextualSpacing/>
        <w:jc w:val="both"/>
        <w:outlineLvl w:val="3"/>
        <w:rPr>
          <w:rFonts w:ascii="Times New Roman" w:eastAsia="Calibri" w:hAnsi="Times New Roman" w:cs="Times New Roman"/>
          <w:bCs/>
          <w:sz w:val="24"/>
          <w:szCs w:val="24"/>
        </w:rPr>
      </w:pPr>
      <w:r w:rsidRPr="00062E3F">
        <w:rPr>
          <w:rFonts w:ascii="Times New Roman" w:eastAsia="Calibri" w:hAnsi="Times New Roman" w:cs="Times New Roman"/>
          <w:bCs/>
          <w:sz w:val="24"/>
          <w:szCs w:val="24"/>
        </w:rPr>
        <w:t>Tidak Berkorelasi (0)</w:t>
      </w:r>
    </w:p>
    <w:p w:rsidR="00062E3F" w:rsidRPr="00062E3F" w:rsidRDefault="00062E3F" w:rsidP="00463733">
      <w:pPr>
        <w:spacing w:after="0" w:line="360" w:lineRule="auto"/>
        <w:ind w:firstLine="426"/>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Kenaikan Nilai Variabel yang satunya </w:t>
      </w:r>
      <w:r w:rsidRPr="00062E3F">
        <w:rPr>
          <w:rFonts w:ascii="Times New Roman" w:eastAsia="Times New Roman" w:hAnsi="Times New Roman" w:cs="Times New Roman"/>
          <w:i/>
          <w:iCs/>
          <w:sz w:val="24"/>
          <w:szCs w:val="24"/>
        </w:rPr>
        <w:t>kadang-</w:t>
      </w:r>
      <w:proofErr w:type="gramStart"/>
      <w:r w:rsidRPr="00062E3F">
        <w:rPr>
          <w:rFonts w:ascii="Times New Roman" w:eastAsia="Times New Roman" w:hAnsi="Times New Roman" w:cs="Times New Roman"/>
          <w:i/>
          <w:iCs/>
          <w:sz w:val="24"/>
          <w:szCs w:val="24"/>
        </w:rPr>
        <w:t>kadang  diikut</w:t>
      </w:r>
      <w:proofErr w:type="gramEnd"/>
      <w:r w:rsidRPr="00062E3F">
        <w:rPr>
          <w:rFonts w:ascii="Times New Roman" w:eastAsia="Times New Roman" w:hAnsi="Times New Roman" w:cs="Times New Roman"/>
          <w:sz w:val="24"/>
          <w:szCs w:val="24"/>
        </w:rPr>
        <w:t> dengan penurunan Variabel lainnya atau </w:t>
      </w:r>
      <w:r w:rsidRPr="00062E3F">
        <w:rPr>
          <w:rFonts w:ascii="Times New Roman" w:eastAsia="Times New Roman" w:hAnsi="Times New Roman" w:cs="Times New Roman"/>
          <w:i/>
          <w:iCs/>
          <w:sz w:val="24"/>
          <w:szCs w:val="24"/>
        </w:rPr>
        <w:t>kadang-kadang diikuti</w:t>
      </w:r>
      <w:r w:rsidRPr="00062E3F">
        <w:rPr>
          <w:rFonts w:ascii="Times New Roman" w:eastAsia="Times New Roman" w:hAnsi="Times New Roman" w:cs="Times New Roman"/>
          <w:sz w:val="24"/>
          <w:szCs w:val="24"/>
        </w:rPr>
        <w:t xml:space="preserve"> dengan kenaikan Variable yang lainnya. </w:t>
      </w:r>
      <w:proofErr w:type="gramStart"/>
      <w:r w:rsidRPr="00062E3F">
        <w:rPr>
          <w:rFonts w:ascii="Times New Roman" w:eastAsia="Times New Roman" w:hAnsi="Times New Roman" w:cs="Times New Roman"/>
          <w:sz w:val="24"/>
          <w:szCs w:val="24"/>
        </w:rPr>
        <w:t>Arah hubungannya tidak teratur, kadang-kadang searah, kadang-kadang berlawanan.</w:t>
      </w:r>
      <w:proofErr w:type="gramEnd"/>
      <w:r w:rsidRPr="00062E3F">
        <w:rPr>
          <w:rFonts w:ascii="Times New Roman" w:eastAsia="Times New Roman" w:hAnsi="Times New Roman" w:cs="Times New Roman"/>
          <w:sz w:val="24"/>
          <w:szCs w:val="24"/>
        </w:rPr>
        <w:t xml:space="preserve"> </w:t>
      </w:r>
      <w:proofErr w:type="gramStart"/>
      <w:r w:rsidRPr="00062E3F">
        <w:rPr>
          <w:rFonts w:ascii="Times New Roman" w:eastAsia="Times New Roman" w:hAnsi="Times New Roman" w:cs="Times New Roman"/>
          <w:sz w:val="24"/>
          <w:szCs w:val="24"/>
        </w:rPr>
        <w:t>Apabila Nilai Koefisien Korelasi mendekati 0 (Nol) berarti pasangan data Variabel X dan Variabel Y memiliki korelasi yang sangat lemah atau berkemungkinan tidak berkorelasi.</w:t>
      </w:r>
      <w:proofErr w:type="gramEnd"/>
    </w:p>
    <w:p w:rsidR="00062E3F" w:rsidRPr="00062E3F" w:rsidRDefault="00062E3F" w:rsidP="00062E3F">
      <w:pPr>
        <w:spacing w:after="0" w:line="360" w:lineRule="auto"/>
        <w:ind w:firstLine="360"/>
        <w:jc w:val="both"/>
        <w:rPr>
          <w:rFonts w:ascii="Times New Roman" w:eastAsia="Times New Roman" w:hAnsi="Times New Roman" w:cs="Times New Roman"/>
          <w:sz w:val="24"/>
          <w:szCs w:val="24"/>
        </w:rPr>
      </w:pPr>
      <w:r w:rsidRPr="00062E3F">
        <w:rPr>
          <w:rFonts w:ascii="Times New Roman" w:eastAsia="Times New Roman" w:hAnsi="Times New Roman" w:cs="Times New Roman"/>
          <w:sz w:val="24"/>
          <w:szCs w:val="24"/>
        </w:rPr>
        <w:t xml:space="preserve">Ketiga Pola atau bentuk hubungan tersebut jika di gambarkan ke dalam Scatter Diagram (Diagram tebar) adalah sebagai </w:t>
      </w:r>
      <w:proofErr w:type="gramStart"/>
      <w:r w:rsidRPr="00062E3F">
        <w:rPr>
          <w:rFonts w:ascii="Times New Roman" w:eastAsia="Times New Roman" w:hAnsi="Times New Roman" w:cs="Times New Roman"/>
          <w:sz w:val="24"/>
          <w:szCs w:val="24"/>
        </w:rPr>
        <w:t>berikut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062E3F" w:rsidRPr="00062E3F" w:rsidTr="00062E3F">
        <w:tc>
          <w:tcPr>
            <w:tcW w:w="8154" w:type="dxa"/>
          </w:tcPr>
          <w:p w:rsidR="00062E3F" w:rsidRPr="00062E3F" w:rsidRDefault="00062E3F" w:rsidP="00062E3F">
            <w:pPr>
              <w:spacing w:line="360" w:lineRule="auto"/>
              <w:jc w:val="center"/>
              <w:rPr>
                <w:sz w:val="24"/>
                <w:szCs w:val="24"/>
              </w:rPr>
            </w:pPr>
            <w:r w:rsidRPr="00062E3F">
              <w:rPr>
                <w:noProof/>
                <w:sz w:val="24"/>
                <w:szCs w:val="24"/>
              </w:rPr>
              <w:drawing>
                <wp:inline distT="0" distB="0" distL="0" distR="0" wp14:anchorId="09AEF0BA" wp14:editId="1755B9FC">
                  <wp:extent cx="4736159" cy="3554233"/>
                  <wp:effectExtent l="0" t="0" r="7620" b="8255"/>
                  <wp:docPr id="45" name="Picture 45" descr="https://teknikelektronika.com/wp-content/uploads/2014/07/Pola-Hubungan-Korelasi.jpg?x9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knikelektronika.com/wp-content/uploads/2014/07/Pola-Hubungan-Korelasi.jpg?x98597"/>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31000" contrast="69000"/>
                                    </a14:imgEffect>
                                  </a14:imgLayer>
                                </a14:imgProps>
                              </a:ext>
                              <a:ext uri="{28A0092B-C50C-407E-A947-70E740481C1C}">
                                <a14:useLocalDpi xmlns:a14="http://schemas.microsoft.com/office/drawing/2010/main" val="0"/>
                              </a:ext>
                            </a:extLst>
                          </a:blip>
                          <a:srcRect/>
                          <a:stretch>
                            <a:fillRect/>
                          </a:stretch>
                        </pic:blipFill>
                        <pic:spPr bwMode="auto">
                          <a:xfrm>
                            <a:off x="0" y="0"/>
                            <a:ext cx="4750373" cy="3564900"/>
                          </a:xfrm>
                          <a:prstGeom prst="rect">
                            <a:avLst/>
                          </a:prstGeom>
                          <a:noFill/>
                          <a:ln>
                            <a:noFill/>
                          </a:ln>
                        </pic:spPr>
                      </pic:pic>
                    </a:graphicData>
                  </a:graphic>
                </wp:inline>
              </w:drawing>
            </w:r>
          </w:p>
        </w:tc>
      </w:tr>
      <w:tr w:rsidR="00062E3F" w:rsidRPr="00062E3F" w:rsidTr="00062E3F">
        <w:tc>
          <w:tcPr>
            <w:tcW w:w="8154" w:type="dxa"/>
          </w:tcPr>
          <w:p w:rsidR="00062E3F" w:rsidRPr="00C72A97" w:rsidRDefault="00062E3F" w:rsidP="00B90840">
            <w:pPr>
              <w:jc w:val="center"/>
              <w:rPr>
                <w:color w:val="000000" w:themeColor="text1"/>
                <w:sz w:val="24"/>
                <w:szCs w:val="24"/>
              </w:rPr>
            </w:pPr>
            <w:r w:rsidRPr="00062E3F">
              <w:rPr>
                <w:sz w:val="24"/>
                <w:szCs w:val="24"/>
              </w:rPr>
              <w:t xml:space="preserve">Gambar 2.12 Contoh </w:t>
            </w:r>
            <w:r w:rsidRPr="00C72A97">
              <w:rPr>
                <w:color w:val="000000" w:themeColor="text1"/>
                <w:sz w:val="24"/>
                <w:szCs w:val="24"/>
              </w:rPr>
              <w:t>“3” Pola Scatter Diagram</w:t>
            </w:r>
          </w:p>
          <w:p w:rsidR="00062E3F" w:rsidRPr="00062E3F" w:rsidRDefault="00062E3F" w:rsidP="00062E3F">
            <w:pPr>
              <w:jc w:val="center"/>
              <w:rPr>
                <w:sz w:val="24"/>
                <w:szCs w:val="24"/>
              </w:rPr>
            </w:pPr>
            <w:r w:rsidRPr="00C72A97">
              <w:rPr>
                <w:color w:val="000000" w:themeColor="text1"/>
                <w:sz w:val="24"/>
                <w:szCs w:val="24"/>
              </w:rPr>
              <w:t>(</w:t>
            </w:r>
            <w:r w:rsidRPr="00C72A97">
              <w:rPr>
                <w:i/>
                <w:color w:val="000000" w:themeColor="text1"/>
                <w:sz w:val="24"/>
                <w:szCs w:val="24"/>
              </w:rPr>
              <w:t>teknikelektronika.com</w:t>
            </w:r>
            <w:r w:rsidRPr="00C72A97">
              <w:rPr>
                <w:color w:val="000000" w:themeColor="text1"/>
                <w:sz w:val="24"/>
                <w:szCs w:val="24"/>
              </w:rPr>
              <w:t>)</w:t>
            </w:r>
          </w:p>
        </w:tc>
      </w:tr>
    </w:tbl>
    <w:p w:rsidR="00C311CB" w:rsidRPr="00062E3F" w:rsidRDefault="00C311CB" w:rsidP="00062E3F">
      <w:bookmarkStart w:id="6" w:name="_GoBack"/>
      <w:bookmarkEnd w:id="6"/>
    </w:p>
    <w:sectPr w:rsidR="00C311CB" w:rsidRPr="00062E3F" w:rsidSect="00E706AB">
      <w:headerReference w:type="default" r:id="rId40"/>
      <w:footerReference w:type="default" r:id="rId41"/>
      <w:pgSz w:w="11907" w:h="16840" w:code="9"/>
      <w:pgMar w:top="1701" w:right="1701" w:bottom="1701" w:left="2268" w:header="851" w:footer="851"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329" w:rsidRDefault="00274329" w:rsidP="00C311CB">
      <w:pPr>
        <w:spacing w:after="0" w:line="240" w:lineRule="auto"/>
      </w:pPr>
      <w:r>
        <w:separator/>
      </w:r>
    </w:p>
  </w:endnote>
  <w:endnote w:type="continuationSeparator" w:id="0">
    <w:p w:rsidR="00274329" w:rsidRDefault="00274329" w:rsidP="00C31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554458"/>
      <w:docPartObj>
        <w:docPartGallery w:val="Page Numbers (Bottom of Page)"/>
        <w:docPartUnique/>
      </w:docPartObj>
    </w:sdtPr>
    <w:sdtEndPr>
      <w:rPr>
        <w:rFonts w:ascii="Times New Roman" w:hAnsi="Times New Roman" w:cs="Times New Roman"/>
        <w:noProof/>
        <w:sz w:val="24"/>
        <w:szCs w:val="24"/>
      </w:rPr>
    </w:sdtEndPr>
    <w:sdtContent>
      <w:p w:rsidR="004D6930" w:rsidRPr="008F5EDE" w:rsidRDefault="004D6930">
        <w:pPr>
          <w:pStyle w:val="Footer"/>
          <w:jc w:val="center"/>
          <w:rPr>
            <w:rFonts w:ascii="Times New Roman" w:hAnsi="Times New Roman" w:cs="Times New Roman"/>
            <w:sz w:val="24"/>
            <w:szCs w:val="24"/>
          </w:rPr>
        </w:pPr>
        <w:r w:rsidRPr="008F5EDE">
          <w:rPr>
            <w:rFonts w:ascii="Times New Roman" w:hAnsi="Times New Roman" w:cs="Times New Roman"/>
            <w:sz w:val="24"/>
            <w:szCs w:val="24"/>
          </w:rPr>
          <w:fldChar w:fldCharType="begin"/>
        </w:r>
        <w:r w:rsidRPr="008F5EDE">
          <w:rPr>
            <w:rFonts w:ascii="Times New Roman" w:hAnsi="Times New Roman" w:cs="Times New Roman"/>
            <w:sz w:val="24"/>
            <w:szCs w:val="24"/>
          </w:rPr>
          <w:instrText xml:space="preserve"> PAGE   \* MERGEFORMAT </w:instrText>
        </w:r>
        <w:r w:rsidRPr="008F5EDE">
          <w:rPr>
            <w:rFonts w:ascii="Times New Roman" w:hAnsi="Times New Roman" w:cs="Times New Roman"/>
            <w:sz w:val="24"/>
            <w:szCs w:val="24"/>
          </w:rPr>
          <w:fldChar w:fldCharType="separate"/>
        </w:r>
        <w:r w:rsidR="00C72A97">
          <w:rPr>
            <w:rFonts w:ascii="Times New Roman" w:hAnsi="Times New Roman" w:cs="Times New Roman"/>
            <w:noProof/>
            <w:sz w:val="24"/>
            <w:szCs w:val="24"/>
          </w:rPr>
          <w:t>46</w:t>
        </w:r>
        <w:r w:rsidRPr="008F5EDE">
          <w:rPr>
            <w:rFonts w:ascii="Times New Roman" w:hAnsi="Times New Roman" w:cs="Times New Roman"/>
            <w:noProof/>
            <w:sz w:val="24"/>
            <w:szCs w:val="24"/>
          </w:rPr>
          <w:fldChar w:fldCharType="end"/>
        </w:r>
      </w:p>
    </w:sdtContent>
  </w:sdt>
  <w:p w:rsidR="004D6930" w:rsidRDefault="004D69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329" w:rsidRDefault="00274329" w:rsidP="00C311CB">
      <w:pPr>
        <w:spacing w:after="0" w:line="240" w:lineRule="auto"/>
      </w:pPr>
      <w:r>
        <w:separator/>
      </w:r>
    </w:p>
  </w:footnote>
  <w:footnote w:type="continuationSeparator" w:id="0">
    <w:p w:rsidR="00274329" w:rsidRDefault="00274329" w:rsidP="00C31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30" w:rsidRPr="00C311CB" w:rsidRDefault="004D6930" w:rsidP="00C311CB">
    <w:pPr>
      <w:pStyle w:val="Header"/>
      <w:jc w:val="right"/>
      <w:rPr>
        <w:rFonts w:ascii="Times New Roman" w:hAnsi="Times New Roman" w:cs="Times New Roman"/>
        <w:i/>
        <w:sz w:val="24"/>
        <w:szCs w:val="24"/>
      </w:rPr>
    </w:pPr>
    <w:r w:rsidRPr="00C311CB">
      <w:rPr>
        <w:rFonts w:ascii="Times New Roman" w:hAnsi="Times New Roman" w:cs="Times New Roman"/>
        <w:i/>
        <w:sz w:val="24"/>
        <w:szCs w:val="24"/>
      </w:rPr>
      <w:t xml:space="preserve">Bab </w:t>
    </w:r>
    <w:r>
      <w:rPr>
        <w:rFonts w:ascii="Times New Roman" w:hAnsi="Times New Roman" w:cs="Times New Roman"/>
        <w:i/>
        <w:sz w:val="24"/>
        <w:szCs w:val="24"/>
      </w:rPr>
      <w:t>2</w:t>
    </w:r>
    <w:r w:rsidRPr="00C311CB">
      <w:rPr>
        <w:rFonts w:ascii="Times New Roman" w:hAnsi="Times New Roman" w:cs="Times New Roman"/>
        <w:i/>
        <w:sz w:val="24"/>
        <w:szCs w:val="24"/>
      </w:rPr>
      <w:t xml:space="preserve">. </w:t>
    </w:r>
    <w:r>
      <w:rPr>
        <w:rFonts w:ascii="Times New Roman" w:hAnsi="Times New Roman" w:cs="Times New Roman"/>
        <w:i/>
        <w:sz w:val="24"/>
        <w:szCs w:val="24"/>
      </w:rPr>
      <w:t>Tinjauan Pustaka</w:t>
    </w:r>
  </w:p>
  <w:p w:rsidR="004D6930" w:rsidRDefault="004D6930">
    <w:pPr>
      <w:pStyle w:val="Header"/>
    </w:pPr>
    <w:r>
      <w:t>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281B"/>
    <w:multiLevelType w:val="hybridMultilevel"/>
    <w:tmpl w:val="AB020F2C"/>
    <w:lvl w:ilvl="0" w:tplc="B296B6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E4B76"/>
    <w:multiLevelType w:val="multilevel"/>
    <w:tmpl w:val="0DC80824"/>
    <w:lvl w:ilvl="0">
      <w:start w:val="1"/>
      <w:numFmt w:val="decimal"/>
      <w:pStyle w:val="Lampiran1"/>
      <w:lvlText w:val="%1."/>
      <w:lvlJc w:val="left"/>
      <w:pPr>
        <w:tabs>
          <w:tab w:val="num" w:pos="1077"/>
        </w:tabs>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ampiran2"/>
      <w:lvlText w:val="%1.%2"/>
      <w:lvlJc w:val="left"/>
      <w:pPr>
        <w:tabs>
          <w:tab w:val="num" w:pos="578"/>
        </w:tabs>
        <w:ind w:left="578" w:hanging="578"/>
      </w:pPr>
      <w:rPr>
        <w:rFonts w:hint="default"/>
      </w:rPr>
    </w:lvl>
    <w:lvl w:ilvl="2">
      <w:start w:val="1"/>
      <w:numFmt w:val="decimal"/>
      <w:pStyle w:val="Lampiran3"/>
      <w:lvlText w:val="%1.%2.%3"/>
      <w:lvlJc w:val="left"/>
      <w:pPr>
        <w:tabs>
          <w:tab w:val="num" w:pos="720"/>
        </w:tabs>
        <w:ind w:left="720" w:hanging="720"/>
      </w:pPr>
      <w:rPr>
        <w:rFonts w:hint="default"/>
      </w:rPr>
    </w:lvl>
    <w:lvl w:ilvl="3">
      <w:start w:val="1"/>
      <w:numFmt w:val="decimal"/>
      <w:pStyle w:val="Lampiran4"/>
      <w:lvlText w:val="%1.%2.%3.%4"/>
      <w:lvlJc w:val="left"/>
      <w:pPr>
        <w:tabs>
          <w:tab w:val="num" w:pos="862"/>
        </w:tabs>
        <w:ind w:left="862" w:hanging="862"/>
      </w:pPr>
      <w:rPr>
        <w:rFonts w:hint="default"/>
      </w:rPr>
    </w:lvl>
    <w:lvl w:ilvl="4">
      <w:start w:val="1"/>
      <w:numFmt w:val="decimal"/>
      <w:pStyle w:val="Lampiran5"/>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5F70761"/>
    <w:multiLevelType w:val="hybridMultilevel"/>
    <w:tmpl w:val="79DA40AA"/>
    <w:lvl w:ilvl="0" w:tplc="F63C0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400BB"/>
    <w:multiLevelType w:val="multilevel"/>
    <w:tmpl w:val="712C1B8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AB75C6"/>
    <w:multiLevelType w:val="multilevel"/>
    <w:tmpl w:val="9B5CA280"/>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8B0A4B"/>
    <w:multiLevelType w:val="hybridMultilevel"/>
    <w:tmpl w:val="E0EE95DC"/>
    <w:lvl w:ilvl="0" w:tplc="9EF00824">
      <w:start w:val="5"/>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620CE"/>
    <w:multiLevelType w:val="multilevel"/>
    <w:tmpl w:val="DE423F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DF0488"/>
    <w:multiLevelType w:val="hybridMultilevel"/>
    <w:tmpl w:val="3FB0C2C8"/>
    <w:lvl w:ilvl="0" w:tplc="0F720BD8">
      <w:start w:val="1"/>
      <w:numFmt w:val="decimal"/>
      <w:pStyle w:val="Semina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1A71CC"/>
    <w:multiLevelType w:val="hybridMultilevel"/>
    <w:tmpl w:val="68BEB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FA264A"/>
    <w:multiLevelType w:val="multilevel"/>
    <w:tmpl w:val="CE9CDD84"/>
    <w:lvl w:ilvl="0">
      <w:start w:val="1"/>
      <w:numFmt w:val="decimal"/>
      <w:lvlText w:val="%1."/>
      <w:lvlJc w:val="left"/>
      <w:pPr>
        <w:ind w:left="927" w:hanging="360"/>
      </w:pPr>
      <w:rPr>
        <w:rFonts w:hint="default"/>
        <w:b w:val="0"/>
        <w:i w:val="0"/>
      </w:rPr>
    </w:lvl>
    <w:lvl w:ilvl="1">
      <w:start w:val="1"/>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nsid w:val="22391118"/>
    <w:multiLevelType w:val="multilevel"/>
    <w:tmpl w:val="609A8448"/>
    <w:lvl w:ilvl="0">
      <w:start w:val="1"/>
      <w:numFmt w:val="decimal"/>
      <w:lvlText w:val="%1."/>
      <w:lvlJc w:val="left"/>
      <w:pPr>
        <w:ind w:left="720" w:hanging="360"/>
      </w:pPr>
      <w:rPr>
        <w:rFonts w:hint="default"/>
      </w:rPr>
    </w:lvl>
    <w:lvl w:ilvl="1">
      <w:start w:val="2"/>
      <w:numFmt w:val="decimal"/>
      <w:isLgl/>
      <w:lvlText w:val="%1.%2."/>
      <w:lvlJc w:val="left"/>
      <w:pPr>
        <w:ind w:left="1298" w:hanging="720"/>
      </w:pPr>
      <w:rPr>
        <w:rFonts w:hint="default"/>
        <w:i w:val="0"/>
      </w:rPr>
    </w:lvl>
    <w:lvl w:ilvl="2">
      <w:start w:val="1"/>
      <w:numFmt w:val="decimal"/>
      <w:isLgl/>
      <w:lvlText w:val="%1.%2.%3."/>
      <w:lvlJc w:val="left"/>
      <w:pPr>
        <w:ind w:left="1516" w:hanging="720"/>
      </w:pPr>
      <w:rPr>
        <w:rFonts w:hint="default"/>
        <w:i w:val="0"/>
      </w:rPr>
    </w:lvl>
    <w:lvl w:ilvl="3">
      <w:start w:val="1"/>
      <w:numFmt w:val="decimal"/>
      <w:isLgl/>
      <w:lvlText w:val="%1.%2.%3.%4."/>
      <w:lvlJc w:val="left"/>
      <w:pPr>
        <w:ind w:left="2094" w:hanging="1080"/>
      </w:pPr>
      <w:rPr>
        <w:rFonts w:hint="default"/>
        <w:i w:val="0"/>
      </w:rPr>
    </w:lvl>
    <w:lvl w:ilvl="4">
      <w:start w:val="1"/>
      <w:numFmt w:val="decimal"/>
      <w:isLgl/>
      <w:lvlText w:val="%1.%2.%3.%4.%5."/>
      <w:lvlJc w:val="left"/>
      <w:pPr>
        <w:ind w:left="2312" w:hanging="1080"/>
      </w:pPr>
      <w:rPr>
        <w:rFonts w:hint="default"/>
        <w:i w:val="0"/>
      </w:rPr>
    </w:lvl>
    <w:lvl w:ilvl="5">
      <w:start w:val="1"/>
      <w:numFmt w:val="decimal"/>
      <w:isLgl/>
      <w:lvlText w:val="%1.%2.%3.%4.%5.%6."/>
      <w:lvlJc w:val="left"/>
      <w:pPr>
        <w:ind w:left="2890" w:hanging="1440"/>
      </w:pPr>
      <w:rPr>
        <w:rFonts w:hint="default"/>
        <w:i w:val="0"/>
      </w:rPr>
    </w:lvl>
    <w:lvl w:ilvl="6">
      <w:start w:val="1"/>
      <w:numFmt w:val="decimal"/>
      <w:isLgl/>
      <w:lvlText w:val="%1.%2.%3.%4.%5.%6.%7."/>
      <w:lvlJc w:val="left"/>
      <w:pPr>
        <w:ind w:left="3468" w:hanging="1800"/>
      </w:pPr>
      <w:rPr>
        <w:rFonts w:hint="default"/>
        <w:i w:val="0"/>
      </w:rPr>
    </w:lvl>
    <w:lvl w:ilvl="7">
      <w:start w:val="1"/>
      <w:numFmt w:val="decimal"/>
      <w:isLgl/>
      <w:lvlText w:val="%1.%2.%3.%4.%5.%6.%7.%8."/>
      <w:lvlJc w:val="left"/>
      <w:pPr>
        <w:ind w:left="3686" w:hanging="1800"/>
      </w:pPr>
      <w:rPr>
        <w:rFonts w:hint="default"/>
        <w:i w:val="0"/>
      </w:rPr>
    </w:lvl>
    <w:lvl w:ilvl="8">
      <w:start w:val="1"/>
      <w:numFmt w:val="decimal"/>
      <w:isLgl/>
      <w:lvlText w:val="%1.%2.%3.%4.%5.%6.%7.%8.%9."/>
      <w:lvlJc w:val="left"/>
      <w:pPr>
        <w:ind w:left="4264" w:hanging="2160"/>
      </w:pPr>
      <w:rPr>
        <w:rFonts w:hint="default"/>
        <w:i w:val="0"/>
      </w:rPr>
    </w:lvl>
  </w:abstractNum>
  <w:abstractNum w:abstractNumId="11">
    <w:nsid w:val="23787D00"/>
    <w:multiLevelType w:val="hybridMultilevel"/>
    <w:tmpl w:val="89784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6F5D12"/>
    <w:multiLevelType w:val="multilevel"/>
    <w:tmpl w:val="9A702368"/>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5A30C17"/>
    <w:multiLevelType w:val="hybridMultilevel"/>
    <w:tmpl w:val="578279D0"/>
    <w:lvl w:ilvl="0" w:tplc="529C7CEE">
      <w:start w:val="1"/>
      <w:numFmt w:val="decimal"/>
      <w:lvlText w:val="%1"/>
      <w:lvlJc w:val="left"/>
      <w:pPr>
        <w:tabs>
          <w:tab w:val="num" w:pos="1080"/>
        </w:tabs>
        <w:ind w:left="1080" w:hanging="720"/>
      </w:pPr>
      <w:rPr>
        <w:rFonts w:hint="default"/>
      </w:rPr>
    </w:lvl>
    <w:lvl w:ilvl="1" w:tplc="A492ED88">
      <w:start w:val="1"/>
      <w:numFmt w:val="decimal"/>
      <w:pStyle w:val="Outline"/>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E44B0B"/>
    <w:multiLevelType w:val="hybridMultilevel"/>
    <w:tmpl w:val="4A82B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71480C"/>
    <w:multiLevelType w:val="hybridMultilevel"/>
    <w:tmpl w:val="1C322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E77AD1"/>
    <w:multiLevelType w:val="multilevel"/>
    <w:tmpl w:val="1794D728"/>
    <w:lvl w:ilvl="0">
      <w:start w:val="2"/>
      <w:numFmt w:val="decimal"/>
      <w:lvlText w:val="BAB %1"/>
      <w:lvlJc w:val="left"/>
      <w:pPr>
        <w:ind w:left="1069" w:hanging="360"/>
      </w:pPr>
      <w:rPr>
        <w:rFonts w:hint="default"/>
        <w:sz w:val="36"/>
        <w:szCs w:val="36"/>
      </w:rPr>
    </w:lvl>
    <w:lvl w:ilvl="1">
      <w:start w:val="1"/>
      <w:numFmt w:val="decimal"/>
      <w:pStyle w:val="Heading2"/>
      <w:lvlText w:val="%1.%2"/>
      <w:lvlJc w:val="left"/>
      <w:pPr>
        <w:tabs>
          <w:tab w:val="num" w:pos="862"/>
        </w:tabs>
        <w:ind w:left="862" w:hanging="578"/>
      </w:pPr>
      <w:rPr>
        <w:rFonts w:hint="default"/>
        <w:i w:val="0"/>
        <w:sz w:val="28"/>
        <w:szCs w:val="28"/>
      </w:rPr>
    </w:lvl>
    <w:lvl w:ilvl="2">
      <w:start w:val="1"/>
      <w:numFmt w:val="decimal"/>
      <w:lvlText w:val="1.4.%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suff w:val="nothing"/>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7">
    <w:nsid w:val="328B3E9F"/>
    <w:multiLevelType w:val="multilevel"/>
    <w:tmpl w:val="1254921E"/>
    <w:lvl w:ilvl="0">
      <w:start w:val="2"/>
      <w:numFmt w:val="decimal"/>
      <w:lvlText w:val="%1."/>
      <w:lvlJc w:val="left"/>
      <w:pPr>
        <w:ind w:left="450" w:hanging="450"/>
      </w:pPr>
      <w:rPr>
        <w:rFonts w:hint="default"/>
        <w:sz w:val="28"/>
      </w:rPr>
    </w:lvl>
    <w:lvl w:ilvl="1">
      <w:start w:val="1"/>
      <w:numFmt w:val="decimal"/>
      <w:lvlText w:val="%1.%2."/>
      <w:lvlJc w:val="left"/>
      <w:pPr>
        <w:ind w:left="1017" w:hanging="450"/>
      </w:pPr>
      <w:rPr>
        <w:rFonts w:hint="default"/>
        <w:sz w:val="28"/>
      </w:rPr>
    </w:lvl>
    <w:lvl w:ilvl="2">
      <w:start w:val="1"/>
      <w:numFmt w:val="decimal"/>
      <w:lvlText w:val="%1.%2.%3."/>
      <w:lvlJc w:val="left"/>
      <w:pPr>
        <w:ind w:left="1854" w:hanging="720"/>
      </w:pPr>
      <w:rPr>
        <w:rFonts w:hint="default"/>
        <w:sz w:val="28"/>
      </w:rPr>
    </w:lvl>
    <w:lvl w:ilvl="3">
      <w:start w:val="1"/>
      <w:numFmt w:val="decimal"/>
      <w:lvlText w:val="%1.%2.%3.%4."/>
      <w:lvlJc w:val="left"/>
      <w:pPr>
        <w:ind w:left="2421" w:hanging="720"/>
      </w:pPr>
      <w:rPr>
        <w:rFonts w:hint="default"/>
        <w:sz w:val="28"/>
      </w:rPr>
    </w:lvl>
    <w:lvl w:ilvl="4">
      <w:start w:val="1"/>
      <w:numFmt w:val="decimal"/>
      <w:lvlText w:val="%1.%2.%3.%4.%5."/>
      <w:lvlJc w:val="left"/>
      <w:pPr>
        <w:ind w:left="3348" w:hanging="1080"/>
      </w:pPr>
      <w:rPr>
        <w:rFonts w:hint="default"/>
        <w:sz w:val="28"/>
      </w:rPr>
    </w:lvl>
    <w:lvl w:ilvl="5">
      <w:start w:val="1"/>
      <w:numFmt w:val="decimal"/>
      <w:lvlText w:val="%1.%2.%3.%4.%5.%6."/>
      <w:lvlJc w:val="left"/>
      <w:pPr>
        <w:ind w:left="3915" w:hanging="1080"/>
      </w:pPr>
      <w:rPr>
        <w:rFonts w:hint="default"/>
        <w:sz w:val="28"/>
      </w:rPr>
    </w:lvl>
    <w:lvl w:ilvl="6">
      <w:start w:val="1"/>
      <w:numFmt w:val="decimal"/>
      <w:lvlText w:val="%1.%2.%3.%4.%5.%6.%7."/>
      <w:lvlJc w:val="left"/>
      <w:pPr>
        <w:ind w:left="4842" w:hanging="1440"/>
      </w:pPr>
      <w:rPr>
        <w:rFonts w:hint="default"/>
        <w:sz w:val="28"/>
      </w:rPr>
    </w:lvl>
    <w:lvl w:ilvl="7">
      <w:start w:val="1"/>
      <w:numFmt w:val="decimal"/>
      <w:lvlText w:val="%1.%2.%3.%4.%5.%6.%7.%8."/>
      <w:lvlJc w:val="left"/>
      <w:pPr>
        <w:ind w:left="5409" w:hanging="1440"/>
      </w:pPr>
      <w:rPr>
        <w:rFonts w:hint="default"/>
        <w:sz w:val="28"/>
      </w:rPr>
    </w:lvl>
    <w:lvl w:ilvl="8">
      <w:start w:val="1"/>
      <w:numFmt w:val="decimal"/>
      <w:lvlText w:val="%1.%2.%3.%4.%5.%6.%7.%8.%9."/>
      <w:lvlJc w:val="left"/>
      <w:pPr>
        <w:ind w:left="6336" w:hanging="1800"/>
      </w:pPr>
      <w:rPr>
        <w:rFonts w:hint="default"/>
        <w:sz w:val="28"/>
      </w:rPr>
    </w:lvl>
  </w:abstractNum>
  <w:abstractNum w:abstractNumId="18">
    <w:nsid w:val="387C2E98"/>
    <w:multiLevelType w:val="hybridMultilevel"/>
    <w:tmpl w:val="DAB26A7C"/>
    <w:lvl w:ilvl="0" w:tplc="BFDA9616">
      <w:start w:val="2"/>
      <w:numFmt w:val="decimal"/>
      <w:lvlText w:val="%1."/>
      <w:lvlJc w:val="left"/>
      <w:pPr>
        <w:ind w:left="720" w:hanging="360"/>
      </w:pPr>
      <w:rPr>
        <w:rFonts w:hint="default"/>
      </w:rPr>
    </w:lvl>
    <w:lvl w:ilvl="1" w:tplc="80826B4A">
      <w:start w:val="1"/>
      <w:numFmt w:val="lowerLetter"/>
      <w:lvlText w:val="%2."/>
      <w:lvlJc w:val="left"/>
      <w:pPr>
        <w:ind w:left="1440" w:hanging="360"/>
      </w:pPr>
      <w:rPr>
        <w:rFonts w:hint="default"/>
      </w:rPr>
    </w:lvl>
    <w:lvl w:ilvl="2" w:tplc="B8400BA0">
      <w:start w:val="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28520B"/>
    <w:multiLevelType w:val="hybridMultilevel"/>
    <w:tmpl w:val="E654EA88"/>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06E75B3"/>
    <w:multiLevelType w:val="hybridMultilevel"/>
    <w:tmpl w:val="C2A26ECE"/>
    <w:lvl w:ilvl="0" w:tplc="55C85860">
      <w:start w:val="1"/>
      <w:numFmt w:val="decimal"/>
      <w:lvlText w:val="%1."/>
      <w:lvlJc w:val="right"/>
      <w:pPr>
        <w:tabs>
          <w:tab w:val="num" w:pos="1080"/>
        </w:tabs>
        <w:ind w:left="1080" w:hanging="360"/>
      </w:pPr>
      <w:rPr>
        <w:rFonts w:hint="default"/>
      </w:rPr>
    </w:lvl>
    <w:lvl w:ilvl="1" w:tplc="A9825EBC">
      <w:start w:val="1"/>
      <w:numFmt w:val="decimal"/>
      <w:lvlText w:val="%2"/>
      <w:lvlJc w:val="left"/>
      <w:pPr>
        <w:tabs>
          <w:tab w:val="num" w:pos="1440"/>
        </w:tabs>
        <w:ind w:left="1440" w:hanging="360"/>
      </w:pPr>
      <w:rPr>
        <w:rFonts w:hint="default"/>
      </w:rPr>
    </w:lvl>
    <w:lvl w:ilvl="2" w:tplc="5E44B2B6">
      <w:start w:val="1"/>
      <w:numFmt w:val="decimal"/>
      <w:pStyle w:val="Publikasi"/>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9F924C2"/>
    <w:multiLevelType w:val="hybridMultilevel"/>
    <w:tmpl w:val="3AC876D8"/>
    <w:lvl w:ilvl="0" w:tplc="A0705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0365FA"/>
    <w:multiLevelType w:val="multilevel"/>
    <w:tmpl w:val="316A2CFC"/>
    <w:lvl w:ilvl="0">
      <w:start w:val="1"/>
      <w:numFmt w:val="decimal"/>
      <w:lvlText w:val="%1."/>
      <w:lvlJc w:val="left"/>
      <w:pPr>
        <w:ind w:left="1080" w:hanging="360"/>
      </w:pPr>
    </w:lvl>
    <w:lvl w:ilvl="1">
      <w:start w:val="6"/>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3">
    <w:nsid w:val="4F471016"/>
    <w:multiLevelType w:val="hybridMultilevel"/>
    <w:tmpl w:val="9468E3E2"/>
    <w:lvl w:ilvl="0" w:tplc="141CB85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1B614C"/>
    <w:multiLevelType w:val="hybridMultilevel"/>
    <w:tmpl w:val="E13E97D6"/>
    <w:lvl w:ilvl="0" w:tplc="0409000F">
      <w:start w:val="1"/>
      <w:numFmt w:val="decimal"/>
      <w:lvlText w:val="%1."/>
      <w:lvlJc w:val="left"/>
      <w:pPr>
        <w:ind w:left="786" w:hanging="360"/>
      </w:pPr>
    </w:lvl>
    <w:lvl w:ilvl="1" w:tplc="2918F038">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642E0878"/>
    <w:multiLevelType w:val="multilevel"/>
    <w:tmpl w:val="73C6F50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88B6664"/>
    <w:multiLevelType w:val="hybridMultilevel"/>
    <w:tmpl w:val="15188FD8"/>
    <w:lvl w:ilvl="0" w:tplc="C79A0D4E">
      <w:start w:val="1"/>
      <w:numFmt w:val="decimal"/>
      <w:pStyle w:val="Pustak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CCF1783"/>
    <w:multiLevelType w:val="multilevel"/>
    <w:tmpl w:val="753A8BD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1CD11B6"/>
    <w:multiLevelType w:val="hybridMultilevel"/>
    <w:tmpl w:val="3C00188A"/>
    <w:lvl w:ilvl="0" w:tplc="1F463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177994"/>
    <w:multiLevelType w:val="multilevel"/>
    <w:tmpl w:val="E89C5798"/>
    <w:lvl w:ilvl="0">
      <w:start w:val="2"/>
      <w:numFmt w:val="decimal"/>
      <w:lvlText w:val="%1"/>
      <w:lvlJc w:val="left"/>
      <w:pPr>
        <w:ind w:left="375" w:hanging="375"/>
      </w:pPr>
      <w:rPr>
        <w:rFonts w:hint="default"/>
        <w:sz w:val="28"/>
      </w:rPr>
    </w:lvl>
    <w:lvl w:ilvl="1">
      <w:start w:val="1"/>
      <w:numFmt w:val="decimal"/>
      <w:lvlText w:val="%1.%2"/>
      <w:lvlJc w:val="left"/>
      <w:pPr>
        <w:ind w:left="942" w:hanging="375"/>
      </w:pPr>
      <w:rPr>
        <w:rFonts w:hint="default"/>
        <w:sz w:val="28"/>
      </w:rPr>
    </w:lvl>
    <w:lvl w:ilvl="2">
      <w:start w:val="1"/>
      <w:numFmt w:val="decimal"/>
      <w:lvlText w:val="%1.%2.%3"/>
      <w:lvlJc w:val="left"/>
      <w:pPr>
        <w:ind w:left="1854" w:hanging="720"/>
      </w:pPr>
      <w:rPr>
        <w:rFonts w:hint="default"/>
        <w:sz w:val="28"/>
      </w:rPr>
    </w:lvl>
    <w:lvl w:ilvl="3">
      <w:start w:val="1"/>
      <w:numFmt w:val="decimal"/>
      <w:lvlText w:val="%1.%2.%3.%4"/>
      <w:lvlJc w:val="left"/>
      <w:pPr>
        <w:ind w:left="2421" w:hanging="720"/>
      </w:pPr>
      <w:rPr>
        <w:rFonts w:hint="default"/>
        <w:sz w:val="28"/>
      </w:rPr>
    </w:lvl>
    <w:lvl w:ilvl="4">
      <w:start w:val="1"/>
      <w:numFmt w:val="decimal"/>
      <w:lvlText w:val="%1.%2.%3.%4.%5"/>
      <w:lvlJc w:val="left"/>
      <w:pPr>
        <w:ind w:left="3348" w:hanging="1080"/>
      </w:pPr>
      <w:rPr>
        <w:rFonts w:hint="default"/>
        <w:sz w:val="28"/>
      </w:rPr>
    </w:lvl>
    <w:lvl w:ilvl="5">
      <w:start w:val="1"/>
      <w:numFmt w:val="decimal"/>
      <w:lvlText w:val="%1.%2.%3.%4.%5.%6"/>
      <w:lvlJc w:val="left"/>
      <w:pPr>
        <w:ind w:left="3915" w:hanging="1080"/>
      </w:pPr>
      <w:rPr>
        <w:rFonts w:hint="default"/>
        <w:sz w:val="28"/>
      </w:rPr>
    </w:lvl>
    <w:lvl w:ilvl="6">
      <w:start w:val="1"/>
      <w:numFmt w:val="decimal"/>
      <w:lvlText w:val="%1.%2.%3.%4.%5.%6.%7"/>
      <w:lvlJc w:val="left"/>
      <w:pPr>
        <w:ind w:left="4842" w:hanging="1440"/>
      </w:pPr>
      <w:rPr>
        <w:rFonts w:hint="default"/>
        <w:sz w:val="28"/>
      </w:rPr>
    </w:lvl>
    <w:lvl w:ilvl="7">
      <w:start w:val="1"/>
      <w:numFmt w:val="decimal"/>
      <w:lvlText w:val="%1.%2.%3.%4.%5.%6.%7.%8"/>
      <w:lvlJc w:val="left"/>
      <w:pPr>
        <w:ind w:left="5409" w:hanging="1440"/>
      </w:pPr>
      <w:rPr>
        <w:rFonts w:hint="default"/>
        <w:sz w:val="28"/>
      </w:rPr>
    </w:lvl>
    <w:lvl w:ilvl="8">
      <w:start w:val="1"/>
      <w:numFmt w:val="decimal"/>
      <w:lvlText w:val="%1.%2.%3.%4.%5.%6.%7.%8.%9"/>
      <w:lvlJc w:val="left"/>
      <w:pPr>
        <w:ind w:left="6336" w:hanging="1800"/>
      </w:pPr>
      <w:rPr>
        <w:rFonts w:hint="default"/>
        <w:sz w:val="28"/>
      </w:rPr>
    </w:lvl>
  </w:abstractNum>
  <w:abstractNum w:abstractNumId="30">
    <w:nsid w:val="7EE73CCC"/>
    <w:multiLevelType w:val="hybridMultilevel"/>
    <w:tmpl w:val="5B961FBE"/>
    <w:lvl w:ilvl="0" w:tplc="36C453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0"/>
  </w:num>
  <w:num w:numId="3">
    <w:abstractNumId w:val="7"/>
  </w:num>
  <w:num w:numId="4">
    <w:abstractNumId w:val="16"/>
  </w:num>
  <w:num w:numId="5">
    <w:abstractNumId w:val="1"/>
  </w:num>
  <w:num w:numId="6">
    <w:abstractNumId w:val="13"/>
  </w:num>
  <w:num w:numId="7">
    <w:abstractNumId w:val="10"/>
  </w:num>
  <w:num w:numId="8">
    <w:abstractNumId w:val="12"/>
  </w:num>
  <w:num w:numId="9">
    <w:abstractNumId w:val="9"/>
  </w:num>
  <w:num w:numId="10">
    <w:abstractNumId w:val="22"/>
  </w:num>
  <w:num w:numId="11">
    <w:abstractNumId w:val="24"/>
  </w:num>
  <w:num w:numId="12">
    <w:abstractNumId w:val="15"/>
  </w:num>
  <w:num w:numId="13">
    <w:abstractNumId w:val="5"/>
  </w:num>
  <w:num w:numId="14">
    <w:abstractNumId w:val="27"/>
  </w:num>
  <w:num w:numId="15">
    <w:abstractNumId w:val="25"/>
  </w:num>
  <w:num w:numId="16">
    <w:abstractNumId w:val="3"/>
  </w:num>
  <w:num w:numId="17">
    <w:abstractNumId w:val="6"/>
  </w:num>
  <w:num w:numId="18">
    <w:abstractNumId w:val="14"/>
  </w:num>
  <w:num w:numId="19">
    <w:abstractNumId w:val="19"/>
  </w:num>
  <w:num w:numId="20">
    <w:abstractNumId w:val="11"/>
  </w:num>
  <w:num w:numId="21">
    <w:abstractNumId w:val="30"/>
  </w:num>
  <w:num w:numId="22">
    <w:abstractNumId w:val="2"/>
  </w:num>
  <w:num w:numId="23">
    <w:abstractNumId w:val="18"/>
  </w:num>
  <w:num w:numId="24">
    <w:abstractNumId w:val="0"/>
  </w:num>
  <w:num w:numId="25">
    <w:abstractNumId w:val="28"/>
  </w:num>
  <w:num w:numId="26">
    <w:abstractNumId w:val="21"/>
  </w:num>
  <w:num w:numId="27">
    <w:abstractNumId w:val="23"/>
  </w:num>
  <w:num w:numId="28">
    <w:abstractNumId w:val="4"/>
  </w:num>
  <w:num w:numId="29">
    <w:abstractNumId w:val="8"/>
  </w:num>
  <w:num w:numId="30">
    <w:abstractNumId w:val="17"/>
  </w:num>
  <w:num w:numId="31">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1CB"/>
    <w:rsid w:val="00050931"/>
    <w:rsid w:val="00062E3F"/>
    <w:rsid w:val="00072B6C"/>
    <w:rsid w:val="001932C0"/>
    <w:rsid w:val="00274329"/>
    <w:rsid w:val="003B19E1"/>
    <w:rsid w:val="00463733"/>
    <w:rsid w:val="004D6930"/>
    <w:rsid w:val="0079676A"/>
    <w:rsid w:val="00864133"/>
    <w:rsid w:val="008A57F1"/>
    <w:rsid w:val="008F5EDE"/>
    <w:rsid w:val="00AC5455"/>
    <w:rsid w:val="00B2079E"/>
    <w:rsid w:val="00B90840"/>
    <w:rsid w:val="00BC679A"/>
    <w:rsid w:val="00C311CB"/>
    <w:rsid w:val="00C72A97"/>
    <w:rsid w:val="00D936E8"/>
    <w:rsid w:val="00D96FEE"/>
    <w:rsid w:val="00E706AB"/>
    <w:rsid w:val="00EB20C5"/>
    <w:rsid w:val="00EE4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062E3F"/>
    <w:pPr>
      <w:keepNext/>
      <w:spacing w:before="1440" w:after="600" w:line="360" w:lineRule="auto"/>
      <w:ind w:left="567" w:hanging="567"/>
      <w:outlineLvl w:val="0"/>
    </w:pPr>
    <w:rPr>
      <w:rFonts w:ascii="Century Gothic" w:eastAsia="Times New Roman" w:hAnsi="Century Gothic" w:cs="Times New Roman"/>
      <w:b/>
      <w:bCs/>
      <w:sz w:val="48"/>
      <w:szCs w:val="36"/>
      <w:lang w:val="de-DE"/>
    </w:rPr>
  </w:style>
  <w:style w:type="paragraph" w:styleId="Heading2">
    <w:name w:val="heading 2"/>
    <w:basedOn w:val="Normal"/>
    <w:next w:val="Normal"/>
    <w:link w:val="Heading2Char"/>
    <w:qFormat/>
    <w:rsid w:val="00062E3F"/>
    <w:pPr>
      <w:keepNext/>
      <w:numPr>
        <w:ilvl w:val="1"/>
        <w:numId w:val="4"/>
      </w:numPr>
      <w:spacing w:before="120" w:after="0" w:line="360" w:lineRule="auto"/>
      <w:jc w:val="both"/>
      <w:outlineLvl w:val="1"/>
    </w:pPr>
    <w:rPr>
      <w:rFonts w:ascii="Times New Roman" w:eastAsia="Times New Roman" w:hAnsi="Times New Roman" w:cs="Times New Roman"/>
      <w:b/>
      <w:bCs/>
      <w:sz w:val="28"/>
      <w:szCs w:val="24"/>
      <w:lang w:val="en-GB"/>
    </w:rPr>
  </w:style>
  <w:style w:type="paragraph" w:styleId="Heading3">
    <w:name w:val="heading 3"/>
    <w:basedOn w:val="Normal"/>
    <w:next w:val="Normal"/>
    <w:link w:val="Heading3Char"/>
    <w:qFormat/>
    <w:rsid w:val="00062E3F"/>
    <w:pPr>
      <w:keepNext/>
      <w:spacing w:before="120" w:after="0" w:line="360" w:lineRule="auto"/>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qFormat/>
    <w:rsid w:val="00062E3F"/>
    <w:pPr>
      <w:keepNext/>
      <w:numPr>
        <w:ilvl w:val="3"/>
        <w:numId w:val="4"/>
      </w:numPr>
      <w:spacing w:before="120" w:after="0" w:line="360" w:lineRule="auto"/>
      <w:jc w:val="center"/>
      <w:outlineLvl w:val="3"/>
    </w:pPr>
    <w:rPr>
      <w:rFonts w:ascii="Times New Roman" w:eastAsia="Times New Roman" w:hAnsi="Times New Roman" w:cs="Times New Roman"/>
      <w:sz w:val="28"/>
      <w:szCs w:val="24"/>
      <w:lang w:val="en-GB"/>
    </w:rPr>
  </w:style>
  <w:style w:type="paragraph" w:styleId="Heading5">
    <w:name w:val="heading 5"/>
    <w:basedOn w:val="Normal"/>
    <w:next w:val="Normal"/>
    <w:link w:val="Heading5Char"/>
    <w:qFormat/>
    <w:rsid w:val="00062E3F"/>
    <w:pPr>
      <w:keepNext/>
      <w:numPr>
        <w:ilvl w:val="4"/>
        <w:numId w:val="4"/>
      </w:numPr>
      <w:spacing w:before="120" w:after="0" w:line="360" w:lineRule="auto"/>
      <w:jc w:val="center"/>
      <w:outlineLvl w:val="4"/>
    </w:pPr>
    <w:rPr>
      <w:rFonts w:ascii="Times New Roman" w:eastAsia="Times New Roman" w:hAnsi="Times New Roman" w:cs="Times New Roman"/>
      <w:b/>
      <w:bCs/>
      <w:sz w:val="28"/>
      <w:szCs w:val="24"/>
      <w:lang w:val="en-GB"/>
    </w:rPr>
  </w:style>
  <w:style w:type="paragraph" w:styleId="Heading6">
    <w:name w:val="heading 6"/>
    <w:basedOn w:val="Normal"/>
    <w:next w:val="Normal"/>
    <w:link w:val="Heading6Char"/>
    <w:qFormat/>
    <w:rsid w:val="00062E3F"/>
    <w:pPr>
      <w:numPr>
        <w:ilvl w:val="5"/>
        <w:numId w:val="4"/>
      </w:numPr>
      <w:spacing w:before="240" w:after="60" w:line="36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62E3F"/>
    <w:pPr>
      <w:numPr>
        <w:ilvl w:val="6"/>
        <w:numId w:val="4"/>
      </w:numPr>
      <w:spacing w:before="240" w:after="60" w:line="360" w:lineRule="auto"/>
      <w:jc w:val="both"/>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062E3F"/>
    <w:pPr>
      <w:numPr>
        <w:ilvl w:val="7"/>
        <w:numId w:val="4"/>
      </w:numPr>
      <w:spacing w:before="240" w:after="60" w:line="36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62E3F"/>
    <w:pPr>
      <w:numPr>
        <w:ilvl w:val="8"/>
        <w:numId w:val="4"/>
      </w:numPr>
      <w:spacing w:before="240" w:after="60" w:line="360" w:lineRule="auto"/>
      <w:jc w:val="both"/>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1CB"/>
    <w:pPr>
      <w:ind w:left="720"/>
      <w:contextualSpacing/>
    </w:pPr>
  </w:style>
  <w:style w:type="paragraph" w:styleId="Header">
    <w:name w:val="header"/>
    <w:basedOn w:val="Normal"/>
    <w:link w:val="HeaderChar"/>
    <w:unhideWhenUsed/>
    <w:rsid w:val="00C31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1CB"/>
  </w:style>
  <w:style w:type="paragraph" w:styleId="Footer">
    <w:name w:val="footer"/>
    <w:basedOn w:val="Normal"/>
    <w:link w:val="FooterChar"/>
    <w:uiPriority w:val="99"/>
    <w:unhideWhenUsed/>
    <w:rsid w:val="00C31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1CB"/>
  </w:style>
  <w:style w:type="character" w:customStyle="1" w:styleId="Heading1Char">
    <w:name w:val="Heading 1 Char"/>
    <w:basedOn w:val="DefaultParagraphFont"/>
    <w:link w:val="Heading1"/>
    <w:rsid w:val="00062E3F"/>
    <w:rPr>
      <w:rFonts w:ascii="Century Gothic" w:eastAsia="Times New Roman" w:hAnsi="Century Gothic" w:cs="Times New Roman"/>
      <w:b/>
      <w:bCs/>
      <w:sz w:val="48"/>
      <w:szCs w:val="36"/>
      <w:lang w:val="de-DE"/>
    </w:rPr>
  </w:style>
  <w:style w:type="character" w:customStyle="1" w:styleId="Heading2Char">
    <w:name w:val="Heading 2 Char"/>
    <w:basedOn w:val="DefaultParagraphFont"/>
    <w:link w:val="Heading2"/>
    <w:rsid w:val="00062E3F"/>
    <w:rPr>
      <w:rFonts w:ascii="Times New Roman" w:eastAsia="Times New Roman" w:hAnsi="Times New Roman" w:cs="Times New Roman"/>
      <w:b/>
      <w:bCs/>
      <w:sz w:val="28"/>
      <w:szCs w:val="24"/>
      <w:lang w:val="en-GB"/>
    </w:rPr>
  </w:style>
  <w:style w:type="character" w:customStyle="1" w:styleId="Heading3Char">
    <w:name w:val="Heading 3 Char"/>
    <w:basedOn w:val="DefaultParagraphFont"/>
    <w:link w:val="Heading3"/>
    <w:rsid w:val="00062E3F"/>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062E3F"/>
    <w:rPr>
      <w:rFonts w:ascii="Times New Roman" w:eastAsia="Times New Roman" w:hAnsi="Times New Roman" w:cs="Times New Roman"/>
      <w:sz w:val="28"/>
      <w:szCs w:val="24"/>
      <w:lang w:val="en-GB"/>
    </w:rPr>
  </w:style>
  <w:style w:type="character" w:customStyle="1" w:styleId="Heading5Char">
    <w:name w:val="Heading 5 Char"/>
    <w:basedOn w:val="DefaultParagraphFont"/>
    <w:link w:val="Heading5"/>
    <w:rsid w:val="00062E3F"/>
    <w:rPr>
      <w:rFonts w:ascii="Times New Roman" w:eastAsia="Times New Roman" w:hAnsi="Times New Roman" w:cs="Times New Roman"/>
      <w:b/>
      <w:bCs/>
      <w:sz w:val="28"/>
      <w:szCs w:val="24"/>
      <w:lang w:val="en-GB"/>
    </w:rPr>
  </w:style>
  <w:style w:type="character" w:customStyle="1" w:styleId="Heading6Char">
    <w:name w:val="Heading 6 Char"/>
    <w:basedOn w:val="DefaultParagraphFont"/>
    <w:link w:val="Heading6"/>
    <w:rsid w:val="00062E3F"/>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62E3F"/>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062E3F"/>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62E3F"/>
    <w:rPr>
      <w:rFonts w:ascii="Arial" w:eastAsia="Times New Roman" w:hAnsi="Arial" w:cs="Arial"/>
      <w:lang w:val="en-GB"/>
    </w:rPr>
  </w:style>
  <w:style w:type="numbering" w:customStyle="1" w:styleId="NoList1">
    <w:name w:val="No List1"/>
    <w:next w:val="NoList"/>
    <w:uiPriority w:val="99"/>
    <w:semiHidden/>
    <w:unhideWhenUsed/>
    <w:rsid w:val="00062E3F"/>
  </w:style>
  <w:style w:type="paragraph" w:styleId="BodyText">
    <w:name w:val="Body Text"/>
    <w:basedOn w:val="Normal"/>
    <w:link w:val="BodyTextChar"/>
    <w:rsid w:val="00062E3F"/>
    <w:pPr>
      <w:spacing w:before="120" w:after="0" w:line="36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062E3F"/>
    <w:rPr>
      <w:rFonts w:ascii="Times New Roman" w:eastAsia="Times New Roman" w:hAnsi="Times New Roman" w:cs="Times New Roman"/>
      <w:sz w:val="24"/>
      <w:szCs w:val="24"/>
      <w:lang w:val="en-GB"/>
    </w:rPr>
  </w:style>
  <w:style w:type="paragraph" w:customStyle="1" w:styleId="Lampiran">
    <w:name w:val="Lampiran"/>
    <w:basedOn w:val="Normal"/>
    <w:rsid w:val="00062E3F"/>
    <w:pPr>
      <w:tabs>
        <w:tab w:val="num" w:pos="1077"/>
      </w:tabs>
      <w:spacing w:before="120" w:after="0" w:line="360" w:lineRule="auto"/>
      <w:jc w:val="both"/>
    </w:pPr>
    <w:rPr>
      <w:rFonts w:ascii="Times New Roman" w:eastAsia="Times New Roman" w:hAnsi="Times New Roman" w:cs="Times New Roman"/>
      <w:sz w:val="24"/>
      <w:szCs w:val="24"/>
      <w:lang w:val="en-GB"/>
    </w:rPr>
  </w:style>
  <w:style w:type="character" w:styleId="PageNumber">
    <w:name w:val="page number"/>
    <w:basedOn w:val="DefaultParagraphFont"/>
    <w:rsid w:val="00062E3F"/>
  </w:style>
  <w:style w:type="paragraph" w:customStyle="1" w:styleId="Judul">
    <w:name w:val="Judul"/>
    <w:basedOn w:val="Normal"/>
    <w:link w:val="JudulChar"/>
    <w:rsid w:val="00062E3F"/>
    <w:pPr>
      <w:spacing w:before="120" w:after="0" w:line="360" w:lineRule="auto"/>
      <w:jc w:val="center"/>
    </w:pPr>
    <w:rPr>
      <w:rFonts w:ascii="Times New Roman" w:eastAsia="Times New Roman" w:hAnsi="Times New Roman" w:cs="Times New Roman"/>
      <w:b/>
      <w:sz w:val="28"/>
      <w:szCs w:val="28"/>
      <w:lang w:val="en-GB"/>
    </w:rPr>
  </w:style>
  <w:style w:type="paragraph" w:styleId="Title">
    <w:name w:val="Title"/>
    <w:basedOn w:val="Normal"/>
    <w:link w:val="TitleChar"/>
    <w:qFormat/>
    <w:rsid w:val="00062E3F"/>
    <w:pPr>
      <w:spacing w:before="240" w:after="360" w:line="360" w:lineRule="auto"/>
      <w:jc w:val="center"/>
    </w:pPr>
    <w:rPr>
      <w:rFonts w:ascii="Times New Roman" w:eastAsia="Times New Roman" w:hAnsi="Times New Roman" w:cs="Times New Roman"/>
      <w:b/>
      <w:bCs/>
      <w:sz w:val="28"/>
      <w:szCs w:val="24"/>
      <w:lang w:val="en-GB"/>
    </w:rPr>
  </w:style>
  <w:style w:type="character" w:customStyle="1" w:styleId="TitleChar">
    <w:name w:val="Title Char"/>
    <w:basedOn w:val="DefaultParagraphFont"/>
    <w:link w:val="Title"/>
    <w:rsid w:val="00062E3F"/>
    <w:rPr>
      <w:rFonts w:ascii="Times New Roman" w:eastAsia="Times New Roman" w:hAnsi="Times New Roman" w:cs="Times New Roman"/>
      <w:b/>
      <w:bCs/>
      <w:sz w:val="28"/>
      <w:szCs w:val="24"/>
      <w:lang w:val="en-GB"/>
    </w:rPr>
  </w:style>
  <w:style w:type="paragraph" w:customStyle="1" w:styleId="Abstrak">
    <w:name w:val="Abstrak"/>
    <w:basedOn w:val="Title"/>
    <w:rsid w:val="00062E3F"/>
    <w:pPr>
      <w:spacing w:line="240" w:lineRule="auto"/>
      <w:jc w:val="both"/>
    </w:pPr>
    <w:rPr>
      <w:b w:val="0"/>
      <w:bCs w:val="0"/>
    </w:rPr>
  </w:style>
  <w:style w:type="character" w:customStyle="1" w:styleId="JudulChar">
    <w:name w:val="Judul Char"/>
    <w:link w:val="Judul"/>
    <w:rsid w:val="00062E3F"/>
    <w:rPr>
      <w:rFonts w:ascii="Times New Roman" w:eastAsia="Times New Roman" w:hAnsi="Times New Roman" w:cs="Times New Roman"/>
      <w:b/>
      <w:sz w:val="28"/>
      <w:szCs w:val="28"/>
      <w:lang w:val="en-GB"/>
    </w:rPr>
  </w:style>
  <w:style w:type="paragraph" w:styleId="BodyTextIndent">
    <w:name w:val="Body Text Indent"/>
    <w:basedOn w:val="Normal"/>
    <w:link w:val="BodyTextIndentChar"/>
    <w:rsid w:val="00062E3F"/>
    <w:pPr>
      <w:spacing w:before="120" w:after="120" w:line="360" w:lineRule="auto"/>
      <w:ind w:left="36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062E3F"/>
    <w:rPr>
      <w:rFonts w:ascii="Times New Roman" w:eastAsia="Times New Roman" w:hAnsi="Times New Roman" w:cs="Times New Roman"/>
      <w:sz w:val="24"/>
      <w:szCs w:val="24"/>
      <w:lang w:val="en-GB"/>
    </w:rPr>
  </w:style>
  <w:style w:type="paragraph" w:styleId="FootnoteText">
    <w:name w:val="footnote text"/>
    <w:basedOn w:val="Normal"/>
    <w:link w:val="FootnoteTextChar"/>
    <w:semiHidden/>
    <w:rsid w:val="00062E3F"/>
    <w:pPr>
      <w:spacing w:before="120" w:after="0" w:line="360" w:lineRule="auto"/>
      <w:jc w:val="both"/>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062E3F"/>
    <w:rPr>
      <w:rFonts w:ascii="Times New Roman" w:eastAsia="Times New Roman" w:hAnsi="Times New Roman" w:cs="Times New Roman"/>
      <w:sz w:val="20"/>
      <w:szCs w:val="20"/>
      <w:lang w:val="en-GB"/>
    </w:rPr>
  </w:style>
  <w:style w:type="character" w:styleId="FootnoteReference">
    <w:name w:val="footnote reference"/>
    <w:semiHidden/>
    <w:rsid w:val="00062E3F"/>
    <w:rPr>
      <w:vertAlign w:val="superscript"/>
    </w:rPr>
  </w:style>
  <w:style w:type="paragraph" w:customStyle="1" w:styleId="Outline">
    <w:name w:val="Outline"/>
    <w:basedOn w:val="Normal"/>
    <w:rsid w:val="00062E3F"/>
    <w:pPr>
      <w:numPr>
        <w:ilvl w:val="1"/>
        <w:numId w:val="6"/>
      </w:numPr>
      <w:tabs>
        <w:tab w:val="clear" w:pos="1800"/>
        <w:tab w:val="left" w:pos="900"/>
      </w:tabs>
      <w:spacing w:before="120" w:after="0" w:line="360" w:lineRule="auto"/>
      <w:ind w:left="900" w:hanging="540"/>
      <w:jc w:val="both"/>
    </w:pPr>
    <w:rPr>
      <w:rFonts w:ascii="Times New Roman" w:eastAsia="Times New Roman" w:hAnsi="Times New Roman" w:cs="Times New Roman"/>
      <w:sz w:val="24"/>
      <w:szCs w:val="24"/>
      <w:lang w:val="nl-NL"/>
    </w:rPr>
  </w:style>
  <w:style w:type="paragraph" w:customStyle="1" w:styleId="Pustaka">
    <w:name w:val="Pustaka"/>
    <w:basedOn w:val="Header"/>
    <w:rsid w:val="00062E3F"/>
    <w:pPr>
      <w:numPr>
        <w:numId w:val="1"/>
      </w:numPr>
      <w:tabs>
        <w:tab w:val="clear" w:pos="1080"/>
        <w:tab w:val="clear" w:pos="4680"/>
        <w:tab w:val="clear" w:pos="9360"/>
        <w:tab w:val="num" w:pos="540"/>
      </w:tabs>
      <w:spacing w:before="120" w:line="360" w:lineRule="auto"/>
      <w:ind w:left="539" w:hanging="539"/>
      <w:jc w:val="both"/>
    </w:pPr>
    <w:rPr>
      <w:rFonts w:ascii="Times New Roman" w:eastAsia="Times New Roman" w:hAnsi="Times New Roman" w:cs="Times New Roman"/>
      <w:sz w:val="24"/>
      <w:szCs w:val="24"/>
      <w:lang w:val="en-GB"/>
    </w:rPr>
  </w:style>
  <w:style w:type="paragraph" w:customStyle="1" w:styleId="Tabel">
    <w:name w:val="Tabel"/>
    <w:basedOn w:val="Normal"/>
    <w:rsid w:val="00062E3F"/>
    <w:pPr>
      <w:spacing w:before="120" w:after="0" w:line="360" w:lineRule="auto"/>
      <w:jc w:val="center"/>
    </w:pPr>
    <w:rPr>
      <w:rFonts w:ascii="Times New Roman" w:eastAsia="Times New Roman" w:hAnsi="Times New Roman" w:cs="Times New Roman"/>
      <w:sz w:val="24"/>
      <w:szCs w:val="24"/>
      <w:lang w:val="en-GB"/>
    </w:rPr>
  </w:style>
  <w:style w:type="paragraph" w:customStyle="1" w:styleId="Lampiran2">
    <w:name w:val="Lampiran 2"/>
    <w:basedOn w:val="Normal"/>
    <w:rsid w:val="00062E3F"/>
    <w:pPr>
      <w:numPr>
        <w:ilvl w:val="1"/>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Lampiran3">
    <w:name w:val="Lampiran 3"/>
    <w:basedOn w:val="Normal"/>
    <w:rsid w:val="00062E3F"/>
    <w:pPr>
      <w:numPr>
        <w:ilvl w:val="2"/>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Lampiran4">
    <w:name w:val="Lampiran 4"/>
    <w:basedOn w:val="Normal"/>
    <w:rsid w:val="00062E3F"/>
    <w:pPr>
      <w:numPr>
        <w:ilvl w:val="3"/>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Lampiran5">
    <w:name w:val="Lampiran 5"/>
    <w:basedOn w:val="Normal"/>
    <w:rsid w:val="00062E3F"/>
    <w:pPr>
      <w:numPr>
        <w:ilvl w:val="4"/>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Heading1Left0cm">
    <w:name w:val="Heading 1 + Left:  0 cm"/>
    <w:aliases w:val="First line:  0 cm"/>
    <w:basedOn w:val="Normal"/>
    <w:rsid w:val="00062E3F"/>
    <w:pPr>
      <w:spacing w:before="120" w:after="0" w:line="360" w:lineRule="auto"/>
      <w:jc w:val="center"/>
    </w:pPr>
    <w:rPr>
      <w:rFonts w:ascii="Times New Roman" w:eastAsia="Times New Roman" w:hAnsi="Times New Roman" w:cs="Times New Roman"/>
      <w:b/>
      <w:sz w:val="28"/>
      <w:szCs w:val="28"/>
      <w:lang w:val="de-DE"/>
    </w:rPr>
  </w:style>
  <w:style w:type="paragraph" w:customStyle="1" w:styleId="Gambar">
    <w:name w:val="Gambar"/>
    <w:basedOn w:val="Normal"/>
    <w:rsid w:val="00062E3F"/>
    <w:pPr>
      <w:spacing w:before="120" w:after="0" w:line="360" w:lineRule="auto"/>
      <w:ind w:left="1440" w:hanging="1440"/>
      <w:jc w:val="both"/>
    </w:pPr>
    <w:rPr>
      <w:rFonts w:ascii="Times New Roman" w:eastAsia="Times New Roman" w:hAnsi="Times New Roman" w:cs="Times New Roman"/>
      <w:sz w:val="24"/>
      <w:szCs w:val="24"/>
      <w:lang w:val="es-ES"/>
    </w:rPr>
  </w:style>
  <w:style w:type="paragraph" w:customStyle="1" w:styleId="Publikasi">
    <w:name w:val="Publikasi"/>
    <w:basedOn w:val="Normal"/>
    <w:rsid w:val="00062E3F"/>
    <w:pPr>
      <w:numPr>
        <w:ilvl w:val="2"/>
        <w:numId w:val="2"/>
      </w:numPr>
      <w:tabs>
        <w:tab w:val="clear" w:pos="2340"/>
        <w:tab w:val="num" w:pos="360"/>
      </w:tabs>
      <w:spacing w:before="120" w:after="0" w:line="360" w:lineRule="auto"/>
      <w:ind w:left="360"/>
      <w:jc w:val="both"/>
    </w:pPr>
    <w:rPr>
      <w:rFonts w:ascii="Times New Roman" w:eastAsia="Times New Roman" w:hAnsi="Times New Roman" w:cs="Times New Roman"/>
      <w:sz w:val="24"/>
      <w:szCs w:val="24"/>
      <w:lang w:val="de-DE"/>
    </w:rPr>
  </w:style>
  <w:style w:type="paragraph" w:customStyle="1" w:styleId="Seminar">
    <w:name w:val="Seminar"/>
    <w:basedOn w:val="Header"/>
    <w:rsid w:val="00062E3F"/>
    <w:pPr>
      <w:numPr>
        <w:numId w:val="3"/>
      </w:numPr>
      <w:tabs>
        <w:tab w:val="clear" w:pos="720"/>
        <w:tab w:val="clear" w:pos="4680"/>
        <w:tab w:val="clear" w:pos="9360"/>
        <w:tab w:val="num" w:pos="360"/>
      </w:tabs>
      <w:spacing w:before="120" w:line="360" w:lineRule="auto"/>
      <w:ind w:left="360"/>
      <w:jc w:val="both"/>
    </w:pPr>
    <w:rPr>
      <w:rFonts w:ascii="Times New Roman" w:eastAsia="Times New Roman" w:hAnsi="Times New Roman" w:cs="Times New Roman"/>
      <w:sz w:val="24"/>
      <w:szCs w:val="24"/>
    </w:rPr>
  </w:style>
  <w:style w:type="paragraph" w:styleId="TOC1">
    <w:name w:val="toc 1"/>
    <w:basedOn w:val="Normal"/>
    <w:next w:val="Normal"/>
    <w:uiPriority w:val="39"/>
    <w:rsid w:val="00062E3F"/>
    <w:pPr>
      <w:tabs>
        <w:tab w:val="right" w:leader="dot" w:pos="7928"/>
      </w:tabs>
      <w:spacing w:before="240" w:after="0" w:line="360" w:lineRule="auto"/>
      <w:ind w:left="992" w:hanging="992"/>
      <w:jc w:val="both"/>
    </w:pPr>
    <w:rPr>
      <w:rFonts w:ascii="Times New Roman" w:eastAsia="Times New Roman" w:hAnsi="Times New Roman" w:cs="Times New Roman"/>
      <w:b/>
      <w:caps/>
      <w:sz w:val="28"/>
      <w:szCs w:val="24"/>
      <w:lang w:val="en-GB"/>
    </w:rPr>
  </w:style>
  <w:style w:type="paragraph" w:styleId="TOC2">
    <w:name w:val="toc 2"/>
    <w:basedOn w:val="Normal"/>
    <w:next w:val="Normal"/>
    <w:autoRedefine/>
    <w:uiPriority w:val="39"/>
    <w:rsid w:val="00062E3F"/>
    <w:pPr>
      <w:tabs>
        <w:tab w:val="left" w:pos="880"/>
        <w:tab w:val="right" w:leader="dot" w:pos="7928"/>
      </w:tabs>
      <w:spacing w:after="0" w:line="360" w:lineRule="auto"/>
      <w:ind w:left="238"/>
      <w:jc w:val="both"/>
    </w:pPr>
    <w:rPr>
      <w:rFonts w:ascii="Times New Roman" w:eastAsia="Times New Roman" w:hAnsi="Times New Roman" w:cs="Times New Roman"/>
      <w:sz w:val="24"/>
      <w:szCs w:val="24"/>
      <w:lang w:val="en-GB"/>
    </w:rPr>
  </w:style>
  <w:style w:type="character" w:styleId="Hyperlink">
    <w:name w:val="Hyperlink"/>
    <w:uiPriority w:val="99"/>
    <w:rsid w:val="00062E3F"/>
    <w:rPr>
      <w:color w:val="0000FF"/>
      <w:u w:val="single"/>
    </w:rPr>
  </w:style>
  <w:style w:type="paragraph" w:styleId="TableofFigures">
    <w:name w:val="table of figures"/>
    <w:basedOn w:val="Normal"/>
    <w:next w:val="Normal"/>
    <w:uiPriority w:val="99"/>
    <w:rsid w:val="00062E3F"/>
    <w:pPr>
      <w:spacing w:after="0" w:line="240" w:lineRule="auto"/>
      <w:ind w:left="1701" w:hanging="1701"/>
      <w:jc w:val="both"/>
    </w:pPr>
    <w:rPr>
      <w:rFonts w:ascii="Times New Roman" w:eastAsia="Times New Roman" w:hAnsi="Times New Roman" w:cs="Times New Roman"/>
      <w:sz w:val="24"/>
      <w:szCs w:val="24"/>
      <w:lang w:val="en-GB"/>
    </w:rPr>
  </w:style>
  <w:style w:type="paragraph" w:customStyle="1" w:styleId="Lampiran1">
    <w:name w:val="Lampiran 1"/>
    <w:basedOn w:val="Normal"/>
    <w:rsid w:val="00062E3F"/>
    <w:pPr>
      <w:numPr>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StyleHeading1Justified">
    <w:name w:val="Style Heading 1 + Justified"/>
    <w:basedOn w:val="Heading1"/>
    <w:rsid w:val="00062E3F"/>
    <w:rPr>
      <w:szCs w:val="20"/>
    </w:rPr>
  </w:style>
  <w:style w:type="paragraph" w:styleId="BalloonText">
    <w:name w:val="Balloon Text"/>
    <w:basedOn w:val="Normal"/>
    <w:link w:val="BalloonTextChar"/>
    <w:rsid w:val="00062E3F"/>
    <w:pPr>
      <w:spacing w:before="120" w:after="0" w:line="36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062E3F"/>
    <w:rPr>
      <w:rFonts w:ascii="Tahoma" w:eastAsia="Times New Roman" w:hAnsi="Tahoma" w:cs="Tahoma"/>
      <w:sz w:val="16"/>
      <w:szCs w:val="16"/>
      <w:lang w:val="en-GB"/>
    </w:rPr>
  </w:style>
  <w:style w:type="paragraph" w:styleId="TOC3">
    <w:name w:val="toc 3"/>
    <w:basedOn w:val="Normal"/>
    <w:next w:val="Normal"/>
    <w:autoRedefine/>
    <w:uiPriority w:val="39"/>
    <w:rsid w:val="00062E3F"/>
    <w:pPr>
      <w:spacing w:before="120" w:after="0" w:line="360" w:lineRule="auto"/>
      <w:ind w:left="480"/>
      <w:jc w:val="both"/>
    </w:pPr>
    <w:rPr>
      <w:rFonts w:ascii="Times New Roman" w:eastAsia="Times New Roman" w:hAnsi="Times New Roman" w:cs="Times New Roman"/>
      <w:sz w:val="24"/>
      <w:szCs w:val="24"/>
      <w:lang w:val="en-GB"/>
    </w:rPr>
  </w:style>
  <w:style w:type="table" w:styleId="TableGrid">
    <w:name w:val="Table Grid"/>
    <w:basedOn w:val="TableNormal"/>
    <w:rsid w:val="00062E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062E3F"/>
    <w:pPr>
      <w:spacing w:before="240" w:after="360" w:line="360" w:lineRule="auto"/>
      <w:jc w:val="center"/>
      <w:outlineLvl w:val="1"/>
    </w:pPr>
    <w:rPr>
      <w:rFonts w:ascii="Times New Roman" w:eastAsia="Times New Roman" w:hAnsi="Times New Roman" w:cs="Times New Roman"/>
      <w:b/>
      <w:caps/>
      <w:sz w:val="28"/>
      <w:szCs w:val="24"/>
      <w:lang w:val="en-GB"/>
    </w:rPr>
  </w:style>
  <w:style w:type="character" w:customStyle="1" w:styleId="SubtitleChar">
    <w:name w:val="Subtitle Char"/>
    <w:basedOn w:val="DefaultParagraphFont"/>
    <w:link w:val="Subtitle"/>
    <w:rsid w:val="00062E3F"/>
    <w:rPr>
      <w:rFonts w:ascii="Times New Roman" w:eastAsia="Times New Roman" w:hAnsi="Times New Roman" w:cs="Times New Roman"/>
      <w:b/>
      <w:caps/>
      <w:sz w:val="28"/>
      <w:szCs w:val="24"/>
      <w:lang w:val="en-GB"/>
    </w:rPr>
  </w:style>
  <w:style w:type="paragraph" w:styleId="TOCHeading">
    <w:name w:val="TOC Heading"/>
    <w:basedOn w:val="Heading1"/>
    <w:next w:val="Normal"/>
    <w:uiPriority w:val="39"/>
    <w:unhideWhenUsed/>
    <w:qFormat/>
    <w:rsid w:val="00062E3F"/>
    <w:pPr>
      <w:keepLines/>
      <w:spacing w:before="240" w:after="0" w:line="259" w:lineRule="auto"/>
      <w:ind w:left="0" w:firstLine="0"/>
      <w:outlineLvl w:val="9"/>
    </w:pPr>
    <w:rPr>
      <w:rFonts w:ascii="Calibri Light" w:hAnsi="Calibri Light"/>
      <w:b w:val="0"/>
      <w:bCs w:val="0"/>
      <w:color w:val="2E74B5"/>
      <w:sz w:val="32"/>
      <w:szCs w:val="32"/>
      <w:lang w:val="en-US"/>
    </w:rPr>
  </w:style>
  <w:style w:type="character" w:styleId="PlaceholderText">
    <w:name w:val="Placeholder Text"/>
    <w:uiPriority w:val="99"/>
    <w:semiHidden/>
    <w:rsid w:val="00062E3F"/>
    <w:rPr>
      <w:color w:val="808080"/>
    </w:rPr>
  </w:style>
  <w:style w:type="paragraph" w:styleId="Caption">
    <w:name w:val="caption"/>
    <w:basedOn w:val="Normal"/>
    <w:next w:val="Normal"/>
    <w:unhideWhenUsed/>
    <w:qFormat/>
    <w:rsid w:val="00062E3F"/>
    <w:pPr>
      <w:spacing w:before="120" w:after="0" w:line="360" w:lineRule="auto"/>
      <w:jc w:val="center"/>
    </w:pPr>
    <w:rPr>
      <w:rFonts w:ascii="Times New Roman" w:eastAsia="Times New Roman" w:hAnsi="Times New Roman" w:cs="Times New Roman"/>
      <w:bCs/>
      <w:sz w:val="24"/>
      <w:szCs w:val="20"/>
      <w:lang w:val="en-GB"/>
    </w:rPr>
  </w:style>
  <w:style w:type="paragraph" w:customStyle="1" w:styleId="Default">
    <w:name w:val="Default"/>
    <w:rsid w:val="00062E3F"/>
    <w:pPr>
      <w:autoSpaceDE w:val="0"/>
      <w:autoSpaceDN w:val="0"/>
      <w:adjustRightInd w:val="0"/>
      <w:spacing w:after="0" w:line="240" w:lineRule="auto"/>
    </w:pPr>
    <w:rPr>
      <w:rFonts w:ascii="Arial" w:eastAsia="Calibri" w:hAnsi="Arial" w:cs="Arial"/>
      <w:color w:val="000000"/>
      <w:sz w:val="24"/>
      <w:szCs w:val="24"/>
    </w:rPr>
  </w:style>
  <w:style w:type="character" w:customStyle="1" w:styleId="tlid-translation">
    <w:name w:val="tlid-translation"/>
    <w:rsid w:val="00062E3F"/>
  </w:style>
  <w:style w:type="paragraph" w:styleId="NormalWeb">
    <w:name w:val="Normal (Web)"/>
    <w:basedOn w:val="Normal"/>
    <w:uiPriority w:val="99"/>
    <w:unhideWhenUsed/>
    <w:rsid w:val="00062E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062E3F"/>
  </w:style>
  <w:style w:type="character" w:styleId="Emphasis">
    <w:name w:val="Emphasis"/>
    <w:uiPriority w:val="20"/>
    <w:qFormat/>
    <w:rsid w:val="00062E3F"/>
    <w:rPr>
      <w:i/>
      <w:iCs/>
    </w:rPr>
  </w:style>
  <w:style w:type="character" w:customStyle="1" w:styleId="notranslate">
    <w:name w:val="notranslate"/>
    <w:basedOn w:val="DefaultParagraphFont"/>
    <w:rsid w:val="00062E3F"/>
  </w:style>
  <w:style w:type="paragraph" w:customStyle="1" w:styleId="amp-wp-inline-9ebb749">
    <w:name w:val="amp-wp-inline-9ebb749"/>
    <w:basedOn w:val="Normal"/>
    <w:rsid w:val="00062E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p-wp-inline-8c31c54">
    <w:name w:val="amp-wp-inline-8c31c54"/>
    <w:basedOn w:val="Normal"/>
    <w:rsid w:val="00062E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p-wp-inline-9ebb7491">
    <w:name w:val="amp-wp-inline-9ebb7491"/>
    <w:basedOn w:val="DefaultParagraphFont"/>
    <w:rsid w:val="00062E3F"/>
  </w:style>
  <w:style w:type="character" w:styleId="Strong">
    <w:name w:val="Strong"/>
    <w:basedOn w:val="DefaultParagraphFont"/>
    <w:uiPriority w:val="22"/>
    <w:qFormat/>
    <w:rsid w:val="00062E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062E3F"/>
    <w:pPr>
      <w:keepNext/>
      <w:spacing w:before="1440" w:after="600" w:line="360" w:lineRule="auto"/>
      <w:ind w:left="567" w:hanging="567"/>
      <w:outlineLvl w:val="0"/>
    </w:pPr>
    <w:rPr>
      <w:rFonts w:ascii="Century Gothic" w:eastAsia="Times New Roman" w:hAnsi="Century Gothic" w:cs="Times New Roman"/>
      <w:b/>
      <w:bCs/>
      <w:sz w:val="48"/>
      <w:szCs w:val="36"/>
      <w:lang w:val="de-DE"/>
    </w:rPr>
  </w:style>
  <w:style w:type="paragraph" w:styleId="Heading2">
    <w:name w:val="heading 2"/>
    <w:basedOn w:val="Normal"/>
    <w:next w:val="Normal"/>
    <w:link w:val="Heading2Char"/>
    <w:qFormat/>
    <w:rsid w:val="00062E3F"/>
    <w:pPr>
      <w:keepNext/>
      <w:numPr>
        <w:ilvl w:val="1"/>
        <w:numId w:val="4"/>
      </w:numPr>
      <w:spacing w:before="120" w:after="0" w:line="360" w:lineRule="auto"/>
      <w:jc w:val="both"/>
      <w:outlineLvl w:val="1"/>
    </w:pPr>
    <w:rPr>
      <w:rFonts w:ascii="Times New Roman" w:eastAsia="Times New Roman" w:hAnsi="Times New Roman" w:cs="Times New Roman"/>
      <w:b/>
      <w:bCs/>
      <w:sz w:val="28"/>
      <w:szCs w:val="24"/>
      <w:lang w:val="en-GB"/>
    </w:rPr>
  </w:style>
  <w:style w:type="paragraph" w:styleId="Heading3">
    <w:name w:val="heading 3"/>
    <w:basedOn w:val="Normal"/>
    <w:next w:val="Normal"/>
    <w:link w:val="Heading3Char"/>
    <w:qFormat/>
    <w:rsid w:val="00062E3F"/>
    <w:pPr>
      <w:keepNext/>
      <w:spacing w:before="120" w:after="0" w:line="360" w:lineRule="auto"/>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qFormat/>
    <w:rsid w:val="00062E3F"/>
    <w:pPr>
      <w:keepNext/>
      <w:numPr>
        <w:ilvl w:val="3"/>
        <w:numId w:val="4"/>
      </w:numPr>
      <w:spacing w:before="120" w:after="0" w:line="360" w:lineRule="auto"/>
      <w:jc w:val="center"/>
      <w:outlineLvl w:val="3"/>
    </w:pPr>
    <w:rPr>
      <w:rFonts w:ascii="Times New Roman" w:eastAsia="Times New Roman" w:hAnsi="Times New Roman" w:cs="Times New Roman"/>
      <w:sz w:val="28"/>
      <w:szCs w:val="24"/>
      <w:lang w:val="en-GB"/>
    </w:rPr>
  </w:style>
  <w:style w:type="paragraph" w:styleId="Heading5">
    <w:name w:val="heading 5"/>
    <w:basedOn w:val="Normal"/>
    <w:next w:val="Normal"/>
    <w:link w:val="Heading5Char"/>
    <w:qFormat/>
    <w:rsid w:val="00062E3F"/>
    <w:pPr>
      <w:keepNext/>
      <w:numPr>
        <w:ilvl w:val="4"/>
        <w:numId w:val="4"/>
      </w:numPr>
      <w:spacing w:before="120" w:after="0" w:line="360" w:lineRule="auto"/>
      <w:jc w:val="center"/>
      <w:outlineLvl w:val="4"/>
    </w:pPr>
    <w:rPr>
      <w:rFonts w:ascii="Times New Roman" w:eastAsia="Times New Roman" w:hAnsi="Times New Roman" w:cs="Times New Roman"/>
      <w:b/>
      <w:bCs/>
      <w:sz w:val="28"/>
      <w:szCs w:val="24"/>
      <w:lang w:val="en-GB"/>
    </w:rPr>
  </w:style>
  <w:style w:type="paragraph" w:styleId="Heading6">
    <w:name w:val="heading 6"/>
    <w:basedOn w:val="Normal"/>
    <w:next w:val="Normal"/>
    <w:link w:val="Heading6Char"/>
    <w:qFormat/>
    <w:rsid w:val="00062E3F"/>
    <w:pPr>
      <w:numPr>
        <w:ilvl w:val="5"/>
        <w:numId w:val="4"/>
      </w:numPr>
      <w:spacing w:before="240" w:after="60" w:line="360" w:lineRule="auto"/>
      <w:jc w:val="both"/>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62E3F"/>
    <w:pPr>
      <w:numPr>
        <w:ilvl w:val="6"/>
        <w:numId w:val="4"/>
      </w:numPr>
      <w:spacing w:before="240" w:after="60" w:line="360" w:lineRule="auto"/>
      <w:jc w:val="both"/>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062E3F"/>
    <w:pPr>
      <w:numPr>
        <w:ilvl w:val="7"/>
        <w:numId w:val="4"/>
      </w:numPr>
      <w:spacing w:before="240" w:after="60" w:line="360" w:lineRule="auto"/>
      <w:jc w:val="both"/>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62E3F"/>
    <w:pPr>
      <w:numPr>
        <w:ilvl w:val="8"/>
        <w:numId w:val="4"/>
      </w:numPr>
      <w:spacing w:before="240" w:after="60" w:line="360" w:lineRule="auto"/>
      <w:jc w:val="both"/>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1CB"/>
    <w:pPr>
      <w:ind w:left="720"/>
      <w:contextualSpacing/>
    </w:pPr>
  </w:style>
  <w:style w:type="paragraph" w:styleId="Header">
    <w:name w:val="header"/>
    <w:basedOn w:val="Normal"/>
    <w:link w:val="HeaderChar"/>
    <w:unhideWhenUsed/>
    <w:rsid w:val="00C31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1CB"/>
  </w:style>
  <w:style w:type="paragraph" w:styleId="Footer">
    <w:name w:val="footer"/>
    <w:basedOn w:val="Normal"/>
    <w:link w:val="FooterChar"/>
    <w:uiPriority w:val="99"/>
    <w:unhideWhenUsed/>
    <w:rsid w:val="00C31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1CB"/>
  </w:style>
  <w:style w:type="character" w:customStyle="1" w:styleId="Heading1Char">
    <w:name w:val="Heading 1 Char"/>
    <w:basedOn w:val="DefaultParagraphFont"/>
    <w:link w:val="Heading1"/>
    <w:rsid w:val="00062E3F"/>
    <w:rPr>
      <w:rFonts w:ascii="Century Gothic" w:eastAsia="Times New Roman" w:hAnsi="Century Gothic" w:cs="Times New Roman"/>
      <w:b/>
      <w:bCs/>
      <w:sz w:val="48"/>
      <w:szCs w:val="36"/>
      <w:lang w:val="de-DE"/>
    </w:rPr>
  </w:style>
  <w:style w:type="character" w:customStyle="1" w:styleId="Heading2Char">
    <w:name w:val="Heading 2 Char"/>
    <w:basedOn w:val="DefaultParagraphFont"/>
    <w:link w:val="Heading2"/>
    <w:rsid w:val="00062E3F"/>
    <w:rPr>
      <w:rFonts w:ascii="Times New Roman" w:eastAsia="Times New Roman" w:hAnsi="Times New Roman" w:cs="Times New Roman"/>
      <w:b/>
      <w:bCs/>
      <w:sz w:val="28"/>
      <w:szCs w:val="24"/>
      <w:lang w:val="en-GB"/>
    </w:rPr>
  </w:style>
  <w:style w:type="character" w:customStyle="1" w:styleId="Heading3Char">
    <w:name w:val="Heading 3 Char"/>
    <w:basedOn w:val="DefaultParagraphFont"/>
    <w:link w:val="Heading3"/>
    <w:rsid w:val="00062E3F"/>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062E3F"/>
    <w:rPr>
      <w:rFonts w:ascii="Times New Roman" w:eastAsia="Times New Roman" w:hAnsi="Times New Roman" w:cs="Times New Roman"/>
      <w:sz w:val="28"/>
      <w:szCs w:val="24"/>
      <w:lang w:val="en-GB"/>
    </w:rPr>
  </w:style>
  <w:style w:type="character" w:customStyle="1" w:styleId="Heading5Char">
    <w:name w:val="Heading 5 Char"/>
    <w:basedOn w:val="DefaultParagraphFont"/>
    <w:link w:val="Heading5"/>
    <w:rsid w:val="00062E3F"/>
    <w:rPr>
      <w:rFonts w:ascii="Times New Roman" w:eastAsia="Times New Roman" w:hAnsi="Times New Roman" w:cs="Times New Roman"/>
      <w:b/>
      <w:bCs/>
      <w:sz w:val="28"/>
      <w:szCs w:val="24"/>
      <w:lang w:val="en-GB"/>
    </w:rPr>
  </w:style>
  <w:style w:type="character" w:customStyle="1" w:styleId="Heading6Char">
    <w:name w:val="Heading 6 Char"/>
    <w:basedOn w:val="DefaultParagraphFont"/>
    <w:link w:val="Heading6"/>
    <w:rsid w:val="00062E3F"/>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62E3F"/>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062E3F"/>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62E3F"/>
    <w:rPr>
      <w:rFonts w:ascii="Arial" w:eastAsia="Times New Roman" w:hAnsi="Arial" w:cs="Arial"/>
      <w:lang w:val="en-GB"/>
    </w:rPr>
  </w:style>
  <w:style w:type="numbering" w:customStyle="1" w:styleId="NoList1">
    <w:name w:val="No List1"/>
    <w:next w:val="NoList"/>
    <w:uiPriority w:val="99"/>
    <w:semiHidden/>
    <w:unhideWhenUsed/>
    <w:rsid w:val="00062E3F"/>
  </w:style>
  <w:style w:type="paragraph" w:styleId="BodyText">
    <w:name w:val="Body Text"/>
    <w:basedOn w:val="Normal"/>
    <w:link w:val="BodyTextChar"/>
    <w:rsid w:val="00062E3F"/>
    <w:pPr>
      <w:spacing w:before="120" w:after="0" w:line="36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062E3F"/>
    <w:rPr>
      <w:rFonts w:ascii="Times New Roman" w:eastAsia="Times New Roman" w:hAnsi="Times New Roman" w:cs="Times New Roman"/>
      <w:sz w:val="24"/>
      <w:szCs w:val="24"/>
      <w:lang w:val="en-GB"/>
    </w:rPr>
  </w:style>
  <w:style w:type="paragraph" w:customStyle="1" w:styleId="Lampiran">
    <w:name w:val="Lampiran"/>
    <w:basedOn w:val="Normal"/>
    <w:rsid w:val="00062E3F"/>
    <w:pPr>
      <w:tabs>
        <w:tab w:val="num" w:pos="1077"/>
      </w:tabs>
      <w:spacing w:before="120" w:after="0" w:line="360" w:lineRule="auto"/>
      <w:jc w:val="both"/>
    </w:pPr>
    <w:rPr>
      <w:rFonts w:ascii="Times New Roman" w:eastAsia="Times New Roman" w:hAnsi="Times New Roman" w:cs="Times New Roman"/>
      <w:sz w:val="24"/>
      <w:szCs w:val="24"/>
      <w:lang w:val="en-GB"/>
    </w:rPr>
  </w:style>
  <w:style w:type="character" w:styleId="PageNumber">
    <w:name w:val="page number"/>
    <w:basedOn w:val="DefaultParagraphFont"/>
    <w:rsid w:val="00062E3F"/>
  </w:style>
  <w:style w:type="paragraph" w:customStyle="1" w:styleId="Judul">
    <w:name w:val="Judul"/>
    <w:basedOn w:val="Normal"/>
    <w:link w:val="JudulChar"/>
    <w:rsid w:val="00062E3F"/>
    <w:pPr>
      <w:spacing w:before="120" w:after="0" w:line="360" w:lineRule="auto"/>
      <w:jc w:val="center"/>
    </w:pPr>
    <w:rPr>
      <w:rFonts w:ascii="Times New Roman" w:eastAsia="Times New Roman" w:hAnsi="Times New Roman" w:cs="Times New Roman"/>
      <w:b/>
      <w:sz w:val="28"/>
      <w:szCs w:val="28"/>
      <w:lang w:val="en-GB"/>
    </w:rPr>
  </w:style>
  <w:style w:type="paragraph" w:styleId="Title">
    <w:name w:val="Title"/>
    <w:basedOn w:val="Normal"/>
    <w:link w:val="TitleChar"/>
    <w:qFormat/>
    <w:rsid w:val="00062E3F"/>
    <w:pPr>
      <w:spacing w:before="240" w:after="360" w:line="360" w:lineRule="auto"/>
      <w:jc w:val="center"/>
    </w:pPr>
    <w:rPr>
      <w:rFonts w:ascii="Times New Roman" w:eastAsia="Times New Roman" w:hAnsi="Times New Roman" w:cs="Times New Roman"/>
      <w:b/>
      <w:bCs/>
      <w:sz w:val="28"/>
      <w:szCs w:val="24"/>
      <w:lang w:val="en-GB"/>
    </w:rPr>
  </w:style>
  <w:style w:type="character" w:customStyle="1" w:styleId="TitleChar">
    <w:name w:val="Title Char"/>
    <w:basedOn w:val="DefaultParagraphFont"/>
    <w:link w:val="Title"/>
    <w:rsid w:val="00062E3F"/>
    <w:rPr>
      <w:rFonts w:ascii="Times New Roman" w:eastAsia="Times New Roman" w:hAnsi="Times New Roman" w:cs="Times New Roman"/>
      <w:b/>
      <w:bCs/>
      <w:sz w:val="28"/>
      <w:szCs w:val="24"/>
      <w:lang w:val="en-GB"/>
    </w:rPr>
  </w:style>
  <w:style w:type="paragraph" w:customStyle="1" w:styleId="Abstrak">
    <w:name w:val="Abstrak"/>
    <w:basedOn w:val="Title"/>
    <w:rsid w:val="00062E3F"/>
    <w:pPr>
      <w:spacing w:line="240" w:lineRule="auto"/>
      <w:jc w:val="both"/>
    </w:pPr>
    <w:rPr>
      <w:b w:val="0"/>
      <w:bCs w:val="0"/>
    </w:rPr>
  </w:style>
  <w:style w:type="character" w:customStyle="1" w:styleId="JudulChar">
    <w:name w:val="Judul Char"/>
    <w:link w:val="Judul"/>
    <w:rsid w:val="00062E3F"/>
    <w:rPr>
      <w:rFonts w:ascii="Times New Roman" w:eastAsia="Times New Roman" w:hAnsi="Times New Roman" w:cs="Times New Roman"/>
      <w:b/>
      <w:sz w:val="28"/>
      <w:szCs w:val="28"/>
      <w:lang w:val="en-GB"/>
    </w:rPr>
  </w:style>
  <w:style w:type="paragraph" w:styleId="BodyTextIndent">
    <w:name w:val="Body Text Indent"/>
    <w:basedOn w:val="Normal"/>
    <w:link w:val="BodyTextIndentChar"/>
    <w:rsid w:val="00062E3F"/>
    <w:pPr>
      <w:spacing w:before="120" w:after="120" w:line="360" w:lineRule="auto"/>
      <w:ind w:left="36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062E3F"/>
    <w:rPr>
      <w:rFonts w:ascii="Times New Roman" w:eastAsia="Times New Roman" w:hAnsi="Times New Roman" w:cs="Times New Roman"/>
      <w:sz w:val="24"/>
      <w:szCs w:val="24"/>
      <w:lang w:val="en-GB"/>
    </w:rPr>
  </w:style>
  <w:style w:type="paragraph" w:styleId="FootnoteText">
    <w:name w:val="footnote text"/>
    <w:basedOn w:val="Normal"/>
    <w:link w:val="FootnoteTextChar"/>
    <w:semiHidden/>
    <w:rsid w:val="00062E3F"/>
    <w:pPr>
      <w:spacing w:before="120" w:after="0" w:line="360" w:lineRule="auto"/>
      <w:jc w:val="both"/>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062E3F"/>
    <w:rPr>
      <w:rFonts w:ascii="Times New Roman" w:eastAsia="Times New Roman" w:hAnsi="Times New Roman" w:cs="Times New Roman"/>
      <w:sz w:val="20"/>
      <w:szCs w:val="20"/>
      <w:lang w:val="en-GB"/>
    </w:rPr>
  </w:style>
  <w:style w:type="character" w:styleId="FootnoteReference">
    <w:name w:val="footnote reference"/>
    <w:semiHidden/>
    <w:rsid w:val="00062E3F"/>
    <w:rPr>
      <w:vertAlign w:val="superscript"/>
    </w:rPr>
  </w:style>
  <w:style w:type="paragraph" w:customStyle="1" w:styleId="Outline">
    <w:name w:val="Outline"/>
    <w:basedOn w:val="Normal"/>
    <w:rsid w:val="00062E3F"/>
    <w:pPr>
      <w:numPr>
        <w:ilvl w:val="1"/>
        <w:numId w:val="6"/>
      </w:numPr>
      <w:tabs>
        <w:tab w:val="clear" w:pos="1800"/>
        <w:tab w:val="left" w:pos="900"/>
      </w:tabs>
      <w:spacing w:before="120" w:after="0" w:line="360" w:lineRule="auto"/>
      <w:ind w:left="900" w:hanging="540"/>
      <w:jc w:val="both"/>
    </w:pPr>
    <w:rPr>
      <w:rFonts w:ascii="Times New Roman" w:eastAsia="Times New Roman" w:hAnsi="Times New Roman" w:cs="Times New Roman"/>
      <w:sz w:val="24"/>
      <w:szCs w:val="24"/>
      <w:lang w:val="nl-NL"/>
    </w:rPr>
  </w:style>
  <w:style w:type="paragraph" w:customStyle="1" w:styleId="Pustaka">
    <w:name w:val="Pustaka"/>
    <w:basedOn w:val="Header"/>
    <w:rsid w:val="00062E3F"/>
    <w:pPr>
      <w:numPr>
        <w:numId w:val="1"/>
      </w:numPr>
      <w:tabs>
        <w:tab w:val="clear" w:pos="1080"/>
        <w:tab w:val="clear" w:pos="4680"/>
        <w:tab w:val="clear" w:pos="9360"/>
        <w:tab w:val="num" w:pos="540"/>
      </w:tabs>
      <w:spacing w:before="120" w:line="360" w:lineRule="auto"/>
      <w:ind w:left="539" w:hanging="539"/>
      <w:jc w:val="both"/>
    </w:pPr>
    <w:rPr>
      <w:rFonts w:ascii="Times New Roman" w:eastAsia="Times New Roman" w:hAnsi="Times New Roman" w:cs="Times New Roman"/>
      <w:sz w:val="24"/>
      <w:szCs w:val="24"/>
      <w:lang w:val="en-GB"/>
    </w:rPr>
  </w:style>
  <w:style w:type="paragraph" w:customStyle="1" w:styleId="Tabel">
    <w:name w:val="Tabel"/>
    <w:basedOn w:val="Normal"/>
    <w:rsid w:val="00062E3F"/>
    <w:pPr>
      <w:spacing w:before="120" w:after="0" w:line="360" w:lineRule="auto"/>
      <w:jc w:val="center"/>
    </w:pPr>
    <w:rPr>
      <w:rFonts w:ascii="Times New Roman" w:eastAsia="Times New Roman" w:hAnsi="Times New Roman" w:cs="Times New Roman"/>
      <w:sz w:val="24"/>
      <w:szCs w:val="24"/>
      <w:lang w:val="en-GB"/>
    </w:rPr>
  </w:style>
  <w:style w:type="paragraph" w:customStyle="1" w:styleId="Lampiran2">
    <w:name w:val="Lampiran 2"/>
    <w:basedOn w:val="Normal"/>
    <w:rsid w:val="00062E3F"/>
    <w:pPr>
      <w:numPr>
        <w:ilvl w:val="1"/>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Lampiran3">
    <w:name w:val="Lampiran 3"/>
    <w:basedOn w:val="Normal"/>
    <w:rsid w:val="00062E3F"/>
    <w:pPr>
      <w:numPr>
        <w:ilvl w:val="2"/>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Lampiran4">
    <w:name w:val="Lampiran 4"/>
    <w:basedOn w:val="Normal"/>
    <w:rsid w:val="00062E3F"/>
    <w:pPr>
      <w:numPr>
        <w:ilvl w:val="3"/>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Lampiran5">
    <w:name w:val="Lampiran 5"/>
    <w:basedOn w:val="Normal"/>
    <w:rsid w:val="00062E3F"/>
    <w:pPr>
      <w:numPr>
        <w:ilvl w:val="4"/>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Heading1Left0cm">
    <w:name w:val="Heading 1 + Left:  0 cm"/>
    <w:aliases w:val="First line:  0 cm"/>
    <w:basedOn w:val="Normal"/>
    <w:rsid w:val="00062E3F"/>
    <w:pPr>
      <w:spacing w:before="120" w:after="0" w:line="360" w:lineRule="auto"/>
      <w:jc w:val="center"/>
    </w:pPr>
    <w:rPr>
      <w:rFonts w:ascii="Times New Roman" w:eastAsia="Times New Roman" w:hAnsi="Times New Roman" w:cs="Times New Roman"/>
      <w:b/>
      <w:sz w:val="28"/>
      <w:szCs w:val="28"/>
      <w:lang w:val="de-DE"/>
    </w:rPr>
  </w:style>
  <w:style w:type="paragraph" w:customStyle="1" w:styleId="Gambar">
    <w:name w:val="Gambar"/>
    <w:basedOn w:val="Normal"/>
    <w:rsid w:val="00062E3F"/>
    <w:pPr>
      <w:spacing w:before="120" w:after="0" w:line="360" w:lineRule="auto"/>
      <w:ind w:left="1440" w:hanging="1440"/>
      <w:jc w:val="both"/>
    </w:pPr>
    <w:rPr>
      <w:rFonts w:ascii="Times New Roman" w:eastAsia="Times New Roman" w:hAnsi="Times New Roman" w:cs="Times New Roman"/>
      <w:sz w:val="24"/>
      <w:szCs w:val="24"/>
      <w:lang w:val="es-ES"/>
    </w:rPr>
  </w:style>
  <w:style w:type="paragraph" w:customStyle="1" w:styleId="Publikasi">
    <w:name w:val="Publikasi"/>
    <w:basedOn w:val="Normal"/>
    <w:rsid w:val="00062E3F"/>
    <w:pPr>
      <w:numPr>
        <w:ilvl w:val="2"/>
        <w:numId w:val="2"/>
      </w:numPr>
      <w:tabs>
        <w:tab w:val="clear" w:pos="2340"/>
        <w:tab w:val="num" w:pos="360"/>
      </w:tabs>
      <w:spacing w:before="120" w:after="0" w:line="360" w:lineRule="auto"/>
      <w:ind w:left="360"/>
      <w:jc w:val="both"/>
    </w:pPr>
    <w:rPr>
      <w:rFonts w:ascii="Times New Roman" w:eastAsia="Times New Roman" w:hAnsi="Times New Roman" w:cs="Times New Roman"/>
      <w:sz w:val="24"/>
      <w:szCs w:val="24"/>
      <w:lang w:val="de-DE"/>
    </w:rPr>
  </w:style>
  <w:style w:type="paragraph" w:customStyle="1" w:styleId="Seminar">
    <w:name w:val="Seminar"/>
    <w:basedOn w:val="Header"/>
    <w:rsid w:val="00062E3F"/>
    <w:pPr>
      <w:numPr>
        <w:numId w:val="3"/>
      </w:numPr>
      <w:tabs>
        <w:tab w:val="clear" w:pos="720"/>
        <w:tab w:val="clear" w:pos="4680"/>
        <w:tab w:val="clear" w:pos="9360"/>
        <w:tab w:val="num" w:pos="360"/>
      </w:tabs>
      <w:spacing w:before="120" w:line="360" w:lineRule="auto"/>
      <w:ind w:left="360"/>
      <w:jc w:val="both"/>
    </w:pPr>
    <w:rPr>
      <w:rFonts w:ascii="Times New Roman" w:eastAsia="Times New Roman" w:hAnsi="Times New Roman" w:cs="Times New Roman"/>
      <w:sz w:val="24"/>
      <w:szCs w:val="24"/>
    </w:rPr>
  </w:style>
  <w:style w:type="paragraph" w:styleId="TOC1">
    <w:name w:val="toc 1"/>
    <w:basedOn w:val="Normal"/>
    <w:next w:val="Normal"/>
    <w:uiPriority w:val="39"/>
    <w:rsid w:val="00062E3F"/>
    <w:pPr>
      <w:tabs>
        <w:tab w:val="right" w:leader="dot" w:pos="7928"/>
      </w:tabs>
      <w:spacing w:before="240" w:after="0" w:line="360" w:lineRule="auto"/>
      <w:ind w:left="992" w:hanging="992"/>
      <w:jc w:val="both"/>
    </w:pPr>
    <w:rPr>
      <w:rFonts w:ascii="Times New Roman" w:eastAsia="Times New Roman" w:hAnsi="Times New Roman" w:cs="Times New Roman"/>
      <w:b/>
      <w:caps/>
      <w:sz w:val="28"/>
      <w:szCs w:val="24"/>
      <w:lang w:val="en-GB"/>
    </w:rPr>
  </w:style>
  <w:style w:type="paragraph" w:styleId="TOC2">
    <w:name w:val="toc 2"/>
    <w:basedOn w:val="Normal"/>
    <w:next w:val="Normal"/>
    <w:autoRedefine/>
    <w:uiPriority w:val="39"/>
    <w:rsid w:val="00062E3F"/>
    <w:pPr>
      <w:tabs>
        <w:tab w:val="left" w:pos="880"/>
        <w:tab w:val="right" w:leader="dot" w:pos="7928"/>
      </w:tabs>
      <w:spacing w:after="0" w:line="360" w:lineRule="auto"/>
      <w:ind w:left="238"/>
      <w:jc w:val="both"/>
    </w:pPr>
    <w:rPr>
      <w:rFonts w:ascii="Times New Roman" w:eastAsia="Times New Roman" w:hAnsi="Times New Roman" w:cs="Times New Roman"/>
      <w:sz w:val="24"/>
      <w:szCs w:val="24"/>
      <w:lang w:val="en-GB"/>
    </w:rPr>
  </w:style>
  <w:style w:type="character" w:styleId="Hyperlink">
    <w:name w:val="Hyperlink"/>
    <w:uiPriority w:val="99"/>
    <w:rsid w:val="00062E3F"/>
    <w:rPr>
      <w:color w:val="0000FF"/>
      <w:u w:val="single"/>
    </w:rPr>
  </w:style>
  <w:style w:type="paragraph" w:styleId="TableofFigures">
    <w:name w:val="table of figures"/>
    <w:basedOn w:val="Normal"/>
    <w:next w:val="Normal"/>
    <w:uiPriority w:val="99"/>
    <w:rsid w:val="00062E3F"/>
    <w:pPr>
      <w:spacing w:after="0" w:line="240" w:lineRule="auto"/>
      <w:ind w:left="1701" w:hanging="1701"/>
      <w:jc w:val="both"/>
    </w:pPr>
    <w:rPr>
      <w:rFonts w:ascii="Times New Roman" w:eastAsia="Times New Roman" w:hAnsi="Times New Roman" w:cs="Times New Roman"/>
      <w:sz w:val="24"/>
      <w:szCs w:val="24"/>
      <w:lang w:val="en-GB"/>
    </w:rPr>
  </w:style>
  <w:style w:type="paragraph" w:customStyle="1" w:styleId="Lampiran1">
    <w:name w:val="Lampiran 1"/>
    <w:basedOn w:val="Normal"/>
    <w:rsid w:val="00062E3F"/>
    <w:pPr>
      <w:numPr>
        <w:numId w:val="5"/>
      </w:numPr>
      <w:spacing w:before="120" w:after="0" w:line="360" w:lineRule="auto"/>
      <w:jc w:val="both"/>
    </w:pPr>
    <w:rPr>
      <w:rFonts w:ascii="Times New Roman" w:eastAsia="Times New Roman" w:hAnsi="Times New Roman" w:cs="Times New Roman"/>
      <w:sz w:val="24"/>
      <w:szCs w:val="24"/>
      <w:lang w:val="en-GB"/>
    </w:rPr>
  </w:style>
  <w:style w:type="paragraph" w:customStyle="1" w:styleId="StyleHeading1Justified">
    <w:name w:val="Style Heading 1 + Justified"/>
    <w:basedOn w:val="Heading1"/>
    <w:rsid w:val="00062E3F"/>
    <w:rPr>
      <w:szCs w:val="20"/>
    </w:rPr>
  </w:style>
  <w:style w:type="paragraph" w:styleId="BalloonText">
    <w:name w:val="Balloon Text"/>
    <w:basedOn w:val="Normal"/>
    <w:link w:val="BalloonTextChar"/>
    <w:rsid w:val="00062E3F"/>
    <w:pPr>
      <w:spacing w:before="120" w:after="0" w:line="36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062E3F"/>
    <w:rPr>
      <w:rFonts w:ascii="Tahoma" w:eastAsia="Times New Roman" w:hAnsi="Tahoma" w:cs="Tahoma"/>
      <w:sz w:val="16"/>
      <w:szCs w:val="16"/>
      <w:lang w:val="en-GB"/>
    </w:rPr>
  </w:style>
  <w:style w:type="paragraph" w:styleId="TOC3">
    <w:name w:val="toc 3"/>
    <w:basedOn w:val="Normal"/>
    <w:next w:val="Normal"/>
    <w:autoRedefine/>
    <w:uiPriority w:val="39"/>
    <w:rsid w:val="00062E3F"/>
    <w:pPr>
      <w:spacing w:before="120" w:after="0" w:line="360" w:lineRule="auto"/>
      <w:ind w:left="480"/>
      <w:jc w:val="both"/>
    </w:pPr>
    <w:rPr>
      <w:rFonts w:ascii="Times New Roman" w:eastAsia="Times New Roman" w:hAnsi="Times New Roman" w:cs="Times New Roman"/>
      <w:sz w:val="24"/>
      <w:szCs w:val="24"/>
      <w:lang w:val="en-GB"/>
    </w:rPr>
  </w:style>
  <w:style w:type="table" w:styleId="TableGrid">
    <w:name w:val="Table Grid"/>
    <w:basedOn w:val="TableNormal"/>
    <w:rsid w:val="00062E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062E3F"/>
    <w:pPr>
      <w:spacing w:before="240" w:after="360" w:line="360" w:lineRule="auto"/>
      <w:jc w:val="center"/>
      <w:outlineLvl w:val="1"/>
    </w:pPr>
    <w:rPr>
      <w:rFonts w:ascii="Times New Roman" w:eastAsia="Times New Roman" w:hAnsi="Times New Roman" w:cs="Times New Roman"/>
      <w:b/>
      <w:caps/>
      <w:sz w:val="28"/>
      <w:szCs w:val="24"/>
      <w:lang w:val="en-GB"/>
    </w:rPr>
  </w:style>
  <w:style w:type="character" w:customStyle="1" w:styleId="SubtitleChar">
    <w:name w:val="Subtitle Char"/>
    <w:basedOn w:val="DefaultParagraphFont"/>
    <w:link w:val="Subtitle"/>
    <w:rsid w:val="00062E3F"/>
    <w:rPr>
      <w:rFonts w:ascii="Times New Roman" w:eastAsia="Times New Roman" w:hAnsi="Times New Roman" w:cs="Times New Roman"/>
      <w:b/>
      <w:caps/>
      <w:sz w:val="28"/>
      <w:szCs w:val="24"/>
      <w:lang w:val="en-GB"/>
    </w:rPr>
  </w:style>
  <w:style w:type="paragraph" w:styleId="TOCHeading">
    <w:name w:val="TOC Heading"/>
    <w:basedOn w:val="Heading1"/>
    <w:next w:val="Normal"/>
    <w:uiPriority w:val="39"/>
    <w:unhideWhenUsed/>
    <w:qFormat/>
    <w:rsid w:val="00062E3F"/>
    <w:pPr>
      <w:keepLines/>
      <w:spacing w:before="240" w:after="0" w:line="259" w:lineRule="auto"/>
      <w:ind w:left="0" w:firstLine="0"/>
      <w:outlineLvl w:val="9"/>
    </w:pPr>
    <w:rPr>
      <w:rFonts w:ascii="Calibri Light" w:hAnsi="Calibri Light"/>
      <w:b w:val="0"/>
      <w:bCs w:val="0"/>
      <w:color w:val="2E74B5"/>
      <w:sz w:val="32"/>
      <w:szCs w:val="32"/>
      <w:lang w:val="en-US"/>
    </w:rPr>
  </w:style>
  <w:style w:type="character" w:styleId="PlaceholderText">
    <w:name w:val="Placeholder Text"/>
    <w:uiPriority w:val="99"/>
    <w:semiHidden/>
    <w:rsid w:val="00062E3F"/>
    <w:rPr>
      <w:color w:val="808080"/>
    </w:rPr>
  </w:style>
  <w:style w:type="paragraph" w:styleId="Caption">
    <w:name w:val="caption"/>
    <w:basedOn w:val="Normal"/>
    <w:next w:val="Normal"/>
    <w:unhideWhenUsed/>
    <w:qFormat/>
    <w:rsid w:val="00062E3F"/>
    <w:pPr>
      <w:spacing w:before="120" w:after="0" w:line="360" w:lineRule="auto"/>
      <w:jc w:val="center"/>
    </w:pPr>
    <w:rPr>
      <w:rFonts w:ascii="Times New Roman" w:eastAsia="Times New Roman" w:hAnsi="Times New Roman" w:cs="Times New Roman"/>
      <w:bCs/>
      <w:sz w:val="24"/>
      <w:szCs w:val="20"/>
      <w:lang w:val="en-GB"/>
    </w:rPr>
  </w:style>
  <w:style w:type="paragraph" w:customStyle="1" w:styleId="Default">
    <w:name w:val="Default"/>
    <w:rsid w:val="00062E3F"/>
    <w:pPr>
      <w:autoSpaceDE w:val="0"/>
      <w:autoSpaceDN w:val="0"/>
      <w:adjustRightInd w:val="0"/>
      <w:spacing w:after="0" w:line="240" w:lineRule="auto"/>
    </w:pPr>
    <w:rPr>
      <w:rFonts w:ascii="Arial" w:eastAsia="Calibri" w:hAnsi="Arial" w:cs="Arial"/>
      <w:color w:val="000000"/>
      <w:sz w:val="24"/>
      <w:szCs w:val="24"/>
    </w:rPr>
  </w:style>
  <w:style w:type="character" w:customStyle="1" w:styleId="tlid-translation">
    <w:name w:val="tlid-translation"/>
    <w:rsid w:val="00062E3F"/>
  </w:style>
  <w:style w:type="paragraph" w:styleId="NormalWeb">
    <w:name w:val="Normal (Web)"/>
    <w:basedOn w:val="Normal"/>
    <w:uiPriority w:val="99"/>
    <w:unhideWhenUsed/>
    <w:rsid w:val="00062E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062E3F"/>
  </w:style>
  <w:style w:type="character" w:styleId="Emphasis">
    <w:name w:val="Emphasis"/>
    <w:uiPriority w:val="20"/>
    <w:qFormat/>
    <w:rsid w:val="00062E3F"/>
    <w:rPr>
      <w:i/>
      <w:iCs/>
    </w:rPr>
  </w:style>
  <w:style w:type="character" w:customStyle="1" w:styleId="notranslate">
    <w:name w:val="notranslate"/>
    <w:basedOn w:val="DefaultParagraphFont"/>
    <w:rsid w:val="00062E3F"/>
  </w:style>
  <w:style w:type="paragraph" w:customStyle="1" w:styleId="amp-wp-inline-9ebb749">
    <w:name w:val="amp-wp-inline-9ebb749"/>
    <w:basedOn w:val="Normal"/>
    <w:rsid w:val="00062E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p-wp-inline-8c31c54">
    <w:name w:val="amp-wp-inline-8c31c54"/>
    <w:basedOn w:val="Normal"/>
    <w:rsid w:val="00062E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p-wp-inline-9ebb7491">
    <w:name w:val="amp-wp-inline-9ebb7491"/>
    <w:basedOn w:val="DefaultParagraphFont"/>
    <w:rsid w:val="00062E3F"/>
  </w:style>
  <w:style w:type="character" w:styleId="Strong">
    <w:name w:val="Strong"/>
    <w:basedOn w:val="DefaultParagraphFont"/>
    <w:uiPriority w:val="22"/>
    <w:qFormat/>
    <w:rsid w:val="00062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oleObject" Target="embeddings/oleObject3.bin"/><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translate.googleusercontent.com/translate_c?client=srp&amp;depth=1&amp;hl=id&amp;rurl=translate.google.com&amp;sl=en&amp;sp=nmt4&amp;tl=id&amp;u=https://en.m.wikipedia.org/wiki/Null_hypothesis&amp;xid=17259,15700021,15700186,15700191,15700256,15700259,15700262,15700265&amp;usg=ALkJrhibnjlt0mmfl1OpBfqD5vR_260OL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translate.googleusercontent.com/translate_c?client=srp&amp;depth=1&amp;hl=id&amp;rurl=translate.google.com&amp;sl=en&amp;sp=nmt4&amp;tl=id&amp;u=https://en.m.wikipedia.org/wiki/Student%2527s_t-distribution&amp;xid=17259,15700021,15700186,15700191,15700256,15700259,15700262,15700265&amp;usg=ALkJrhgP_v8DBDNPMkOJ8ATL3lMrbRDJlA" TargetMode="External"/><Relationship Id="rId38"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oleObject" Target="embeddings/oleObject1.bin"/><Relationship Id="rId29" Type="http://schemas.openxmlformats.org/officeDocument/2006/relationships/image" Target="media/image14.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hyperlink" Target="https://translate.googleusercontent.com/translate_c?client=srp&amp;depth=1&amp;hl=id&amp;rurl=translate.google.com&amp;sl=en&amp;sp=nmt4&amp;tl=id&amp;u=https://en.m.wikipedia.org/wiki/Test_statistic&amp;xid=17259,15700021,15700186,15700191,15700256,15700259,15700262,15700265&amp;usg=ALkJrhjfj_-f456f_wMKe3L0jRljxvfEBw" TargetMode="External"/><Relationship Id="rId37" Type="http://schemas.openxmlformats.org/officeDocument/2006/relationships/hyperlink" Target="https://translate.googleusercontent.com/translate_c?client=srp&amp;depth=1&amp;hl=id&amp;rurl=translate.google.com&amp;sl=en&amp;sp=nmt4&amp;tl=id&amp;u=https://en.m.wikipedia.org/wiki/Data&amp;xid=17259,15700021,15700186,15700191,15700256,15700259,15700262,15700265&amp;usg=ALkJrhjnjNJkCvIM7NwR4yIpOP2hG5fx2w"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hyperlink" Target="https://translate.googleusercontent.com/translate_c?client=srp&amp;depth=1&amp;hl=id&amp;rurl=translate.google.com&amp;sl=en&amp;sp=nmt4&amp;tl=id&amp;u=https://en.m.wikipedia.org/wiki/Scale_parameter&amp;xid=17259,15700021,15700186,15700191,15700256,15700259,15700262,15700265&amp;usg=ALkJrhiMXSn6H0UdOIJO0N3WDxv5Oc67Ow" TargetMode="Externa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hyperlink" Target="https://translate.googleusercontent.com/translate_c?client=srp&amp;depth=1&amp;hl=id&amp;rurl=translate.google.com&amp;sl=en&amp;sp=nmt4&amp;tl=id&amp;u=https://en.m.wikipedia.org/wiki/Statistical_hypothesis_testing&amp;xid=17259,15700021,15700186,15700191,15700256,15700259,15700262,15700265&amp;usg=ALkJrhiZ_LgM6T4iiXNnFHpLwpKSYTaUGQ" TargetMode="External"/><Relationship Id="rId4" Type="http://schemas.microsoft.com/office/2007/relationships/stylesWithEffects" Target="stylesWithEffects.xml"/><Relationship Id="rId9" Type="http://schemas.openxmlformats.org/officeDocument/2006/relationships/hyperlink" Target="https://scholar.google.com/" TargetMode="Externa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s://translate.googleusercontent.com/translate_c?client=srp&amp;depth=1&amp;hl=id&amp;rurl=translate.google.com&amp;sl=en&amp;sp=nmt4&amp;tl=id&amp;u=https://en.m.wikipedia.org/wiki/Normal_distribution&amp;xid=17259,15700021,15700186,15700191,15700256,15700259,15700262,15700265&amp;usg=ALkJrhhcizj2JevzY5-DssWt50dw6cduw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B269-3401-42EA-8AD2-A35C3C30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39</Pages>
  <Words>18634</Words>
  <Characters>106220</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2018-04-23T14:00:00Z</dcterms:created>
  <dcterms:modified xsi:type="dcterms:W3CDTF">2019-09-14T18:54:00Z</dcterms:modified>
</cp:coreProperties>
</file>