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16" w:rsidRDefault="00DB1216" w:rsidP="00DB121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bookmarkStart w:id="0" w:name="_Toc75146113"/>
      <w:bookmarkStart w:id="1" w:name="_GoBack"/>
      <w:bookmarkEnd w:id="1"/>
      <w:r w:rsidRPr="00DB1216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DAFTAR PUSTAKA</w:t>
      </w:r>
      <w:bookmarkEnd w:id="0"/>
    </w:p>
    <w:p w:rsidR="00B0423B" w:rsidRPr="00B0423B" w:rsidRDefault="00B0423B" w:rsidP="00DB121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 w:fldLock="1"/>
      </w:r>
      <w:r w:rsidRPr="00DB1216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ADDIN Mendeley Bibliography CSL_BIBLIOGRAPHY </w:instrText>
      </w:r>
      <w:r w:rsidRPr="00DB1216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separate"/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DiPippo R. Geothermal Power Plants, Principles, Application, Case Studies and Environmental Impact. Energy Technol. 2012.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Dorj P. Design of Small Geothermal Heating Systems and Power Generators for Rural Consumers in Mongolia. 2001;(3).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Hamdi. Energi Terbarukan, Kencana, Jakarta, 2016. 2016.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ITB TI. Topik 12 - Product &amp; Process Design Principles Design Of Experiment (DOE). 2003.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Jani Rahardjo, Suryanata Rahardja. Perbandingan Metode 2K-P Fractional Factorial Dengan Metode Taguchi Pada Proses Pembuatan Fiber Glass. J. Tek. Ind. [Internet]. 2001;3(1):1–8. Available from: http://puslit2.petra.</w:t>
      </w:r>
      <w:r w:rsidR="009F253A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ac.id/ejournal/</w:t>
      </w:r>
      <w:r w:rsidR="00B1419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index.php/ind/article/view/15994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Kacker RN, Lagergren ES, Filliben JJ. Taguchi’s orthogonal arrays are classical designs of experiments. J. Res. Natl. Inst. Stand. Technol. 1991;96(5):577.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Kemala D, Aninditha .  et al. Design Of Experiments Sebagai Salah Satu Pendekatan Peningkatan Kualitas Produk Di Industri manufaktur. J. Franklin Inst. [Internet]. 1998;335(2):259–79. Available from: https://anindithakemala.wordpress.com/2012/03/27/design-of-</w:t>
      </w:r>
      <w:r w:rsidR="00B0423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e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xperiments</w:t>
      </w:r>
      <w:r w:rsidR="00B0423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-sebagai-salah-satu-</w:t>
      </w:r>
      <w:r w:rsidR="00B1419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pende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katan-peningkatan-kualitas-produk-di-industri-manufaktur/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Kementerian-Energi-&amp;-Sumber-Daya-Mineral. Potensi Panas Bumi Indonesia, Jilid 1</w:t>
      </w:r>
      <w:r w:rsidR="00B1419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&amp; Jikid 2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. 2017.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Kibet R, Bwoma R. KenGen ’ s Wellhead Technology Experience and Business Insight. World Geotherm. Congr. 2015. 2015;(April):1–6.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Kresnandar. Geothermal Power Plant (GPP).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Kusuma GH, Teknik DF, Sipil JT, Petra UK, Teknik F, Teknik J, et al. Spun-Pile Dengan Menggunakan Metode Taguchi. 2(1):59–64.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Merz SK. Assessment of Current Costs of Geothermal Power Generation in New Zealand ( 2007 Basis ) October 2009 Assessment of Current Costs of Geothermal Power Generation in New Zealand ( 2007 Basis ) October 2009. 2009.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Montgomery DC. Design And Analysis Of Experiments. 2001.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Moon H, Zarrouk SJ. Efficiency of geothermal plants: A worldwide review. New Zeal. Geotherm. Work. 2012;51(November 2012):142–53.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Peraturan-Pemerintah. PP No 7/2017 tentang Panas Bumi Untuk Pemanfaatan Tidak Langsung. 2017 p. 1–84.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Quinao JJ, Zarrouk SJ. Applications of Experimental Design and Response Surface Method in Probabilistic Geothermal Resource Assessment – 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lastRenderedPageBreak/>
        <w:t>Preliminary Results. P</w:t>
      </w:r>
      <w:r w:rsidR="00B1419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roceedings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, Thirty-Ninth Work. Geotherm. Reserv. Eng. 2014;(1):1–12.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Ratlamwala TAH, Dincer I. Comparative efficiency assessment of a multi-flash integrated system based on three efficiency definitions. Int. J. Low-Carbon Technol. 2013;8(4):238–44.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Roxana G, Sorin-gabriel V, Mihai P, Silviu I. Aspects Related To The Utilization Of Geothermal Energy For The Production Of Electricity In Romania. 11</w:t>
      </w:r>
      <w:r w:rsidR="00B1419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th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I</w:t>
      </w:r>
      <w:r w:rsidR="00B1419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nternational Conference On Industrial Power Engineering 7. :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47–52.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Roy RK. Design Of Experiments Using The Taguchi Approach. A Wiley-Interscience Publication; 2001.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Saptadji NM. Teknik Geotermal., ITB Press.,Bandung, 2018. 2018.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Sarana-Multi-Infrastruktur. SMI Insight 2015. J. Teknodik. 2018.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Stefansson V. I</w:t>
      </w:r>
      <w:r w:rsidR="00B1419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nvesment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C</w:t>
      </w:r>
      <w:r w:rsidR="00B1419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ost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B1419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for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G</w:t>
      </w:r>
      <w:r w:rsidR="00B1419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eothermal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P</w:t>
      </w:r>
      <w:r w:rsidR="00B1419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ower 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P</w:t>
      </w:r>
      <w:r w:rsidR="00B1419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lants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. P</w:t>
      </w:r>
      <w:r w:rsidR="00B1419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rpceeding</w:t>
      </w: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5th Ina. Annu. Sci. Conf. Exhib. Yogyakarta, March 7 – 10, 2001. 2001;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Tampubolon M. 330 MW Sarulla Geothermal Power Plant. 2013.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Tim-Komunikasi-ESDM. Kunjungi PLTP Sarulla. Kementeri. Energy Sumber Daya Miner. 2017;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Tomasini-Montenegro C, Santoyo-Castelazo E, Gujba H, Romero RJ, Santoyo E. Life cycle assessment of geothermal power generation technologies: An updated review. Appl. Therm. Eng. 2017;114:1119–36.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Undang-Undang. UU No. 21/2014 - Panas Bumi. 2014 p. 1–40.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Vimmerstedt L. Opportunities for Small Geothermal Projects : Rural Power for Latin America , the Caribbean , and the Philippines Opportunities for Small Geothermal Projects : Rural Power for Latin America , the Caribbean , and the. 1998.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Zhang X, Xiong G, Cui F, Zhao Q, Liu H. Study on Geothermal Energy Utilization Technology evaluation Based on AHP and Multi-Level Fuzzy Comprehensive Evaluation. IOP Conf. Ser. Earth Environ. Sci. 2018;208(1). </w:t>
      </w:r>
    </w:p>
    <w:p w:rsid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Zhao Y, Lu X, Zhu J, Zhang W, Hu K, Xin G, et al. A study on selecting optimum flash and evaporation temperatures for four geothermal power generation systems under different geofluid’s conditions. Energy Procedia. 2017;142:439–46. </w:t>
      </w:r>
    </w:p>
    <w:p w:rsidR="00DB1216" w:rsidRPr="00DB1216" w:rsidRDefault="00DB1216" w:rsidP="00DB1216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Zhu J, Hu K, Lu X, Huang X, Liu K, Wu X. A review of geothermal energy resources, development, and applications in China: Current status and prospects. Energy [Internet]. Elsevier Ltd; 2015;93:466–83. Available from: http://dx.doi.org/10.1016/j.energy.2015.08.098</w:t>
      </w:r>
    </w:p>
    <w:p w:rsidR="00DB1216" w:rsidRPr="00DB1216" w:rsidRDefault="00DB1216" w:rsidP="00B0423B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216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Zuchrillah DR, Handogo R, Kimia T, Industri FT, Kimia T, Industri FT, et al. Pemilihan Teknologi Proses Geothermal Secara Teknis Pada Pembangkit Listrik Tenaga Panas Bumi Di Indonesia. 2015;59–66. </w:t>
      </w:r>
      <w:r w:rsidRPr="00DB1216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</w:p>
    <w:sectPr w:rsidR="00DB1216" w:rsidRPr="00DB1216" w:rsidSect="000F2CD1">
      <w:headerReference w:type="default" r:id="rId8"/>
      <w:footerReference w:type="default" r:id="rId9"/>
      <w:pgSz w:w="11907" w:h="16840" w:code="9"/>
      <w:pgMar w:top="1701" w:right="1701" w:bottom="1701" w:left="2268" w:header="851" w:footer="851" w:gutter="0"/>
      <w:pgNumType w:start="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5B5" w:rsidRDefault="009A35B5" w:rsidP="00C311CB">
      <w:pPr>
        <w:spacing w:after="0" w:line="240" w:lineRule="auto"/>
      </w:pPr>
      <w:r>
        <w:separator/>
      </w:r>
    </w:p>
  </w:endnote>
  <w:endnote w:type="continuationSeparator" w:id="0">
    <w:p w:rsidR="009A35B5" w:rsidRDefault="009A35B5" w:rsidP="00C3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680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B1216" w:rsidRPr="00DB1216" w:rsidRDefault="00DB121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12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12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B12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2CD1">
          <w:rPr>
            <w:rFonts w:ascii="Times New Roman" w:hAnsi="Times New Roman" w:cs="Times New Roman"/>
            <w:noProof/>
            <w:sz w:val="24"/>
            <w:szCs w:val="24"/>
          </w:rPr>
          <w:t>61</w:t>
        </w:r>
        <w:r w:rsidRPr="00DB121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B1216" w:rsidRDefault="00DB1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5B5" w:rsidRDefault="009A35B5" w:rsidP="00C311CB">
      <w:pPr>
        <w:spacing w:after="0" w:line="240" w:lineRule="auto"/>
      </w:pPr>
      <w:r>
        <w:separator/>
      </w:r>
    </w:p>
  </w:footnote>
  <w:footnote w:type="continuationSeparator" w:id="0">
    <w:p w:rsidR="009A35B5" w:rsidRDefault="009A35B5" w:rsidP="00C31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1CB" w:rsidRPr="00C311CB" w:rsidRDefault="00DB1216" w:rsidP="00DB1216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proofErr w:type="spellStart"/>
    <w:r>
      <w:rPr>
        <w:rFonts w:ascii="Times New Roman" w:hAnsi="Times New Roman" w:cs="Times New Roman"/>
        <w:i/>
        <w:sz w:val="24"/>
        <w:szCs w:val="24"/>
      </w:rPr>
      <w:t>Daftar</w:t>
    </w:r>
    <w:proofErr w:type="spellEnd"/>
    <w:r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i/>
        <w:sz w:val="24"/>
        <w:szCs w:val="24"/>
      </w:rPr>
      <w:t>Pustaka</w:t>
    </w:r>
    <w:proofErr w:type="spellEnd"/>
  </w:p>
  <w:p w:rsidR="00C311CB" w:rsidRDefault="00C311CB">
    <w:pPr>
      <w:pStyle w:val="Header"/>
    </w:pPr>
    <w:r>
      <w:t>___________________________________________</w:t>
    </w:r>
    <w:r w:rsidR="00B0423B">
      <w:t>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D50"/>
    <w:multiLevelType w:val="multilevel"/>
    <w:tmpl w:val="8D9655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3297780A"/>
    <w:multiLevelType w:val="multilevel"/>
    <w:tmpl w:val="A2E80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9AB1852"/>
    <w:multiLevelType w:val="multilevel"/>
    <w:tmpl w:val="5986E2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FCF7874"/>
    <w:multiLevelType w:val="multilevel"/>
    <w:tmpl w:val="868ACE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CB60CF2"/>
    <w:multiLevelType w:val="multilevel"/>
    <w:tmpl w:val="C9C422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0C81117"/>
    <w:multiLevelType w:val="multilevel"/>
    <w:tmpl w:val="BEF423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CB"/>
    <w:rsid w:val="00050931"/>
    <w:rsid w:val="000909EA"/>
    <w:rsid w:val="000F2CD1"/>
    <w:rsid w:val="003C0C23"/>
    <w:rsid w:val="00496F49"/>
    <w:rsid w:val="0058489F"/>
    <w:rsid w:val="005C7C3F"/>
    <w:rsid w:val="0063757D"/>
    <w:rsid w:val="009A35B5"/>
    <w:rsid w:val="009F253A"/>
    <w:rsid w:val="00AC5455"/>
    <w:rsid w:val="00B0423B"/>
    <w:rsid w:val="00B1419E"/>
    <w:rsid w:val="00B93C68"/>
    <w:rsid w:val="00BC679A"/>
    <w:rsid w:val="00C311CB"/>
    <w:rsid w:val="00D96FEE"/>
    <w:rsid w:val="00DB1216"/>
    <w:rsid w:val="00E30E9F"/>
    <w:rsid w:val="00EE47FF"/>
    <w:rsid w:val="00F4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1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1CB"/>
  </w:style>
  <w:style w:type="paragraph" w:styleId="Footer">
    <w:name w:val="footer"/>
    <w:basedOn w:val="Normal"/>
    <w:link w:val="FooterChar"/>
    <w:uiPriority w:val="99"/>
    <w:unhideWhenUsed/>
    <w:rsid w:val="00C3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1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1CB"/>
  </w:style>
  <w:style w:type="paragraph" w:styleId="Footer">
    <w:name w:val="footer"/>
    <w:basedOn w:val="Normal"/>
    <w:link w:val="FooterChar"/>
    <w:uiPriority w:val="99"/>
    <w:unhideWhenUsed/>
    <w:rsid w:val="00C3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2018-04-23T14:14:00Z</dcterms:created>
  <dcterms:modified xsi:type="dcterms:W3CDTF">2019-09-14T18:57:00Z</dcterms:modified>
</cp:coreProperties>
</file>